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widowControl w:val="0"/>
        <w:pBdr/>
        <w:spacing w:line="276" w:lineRule="auto"/>
        <w:contextualSpacing w:val="0"/>
        <w:jc w:val="center"/>
        <w:rPr/>
      </w:pPr>
      <w:r w:rsidDel="00000000" w:rsidR="00000000" w:rsidRPr="00000000">
        <w:rPr>
          <w:b w:val="1"/>
          <w:color w:val="ffffff"/>
          <w:sz w:val="28"/>
          <w:szCs w:val="28"/>
          <w:highlight w:val="black"/>
          <w:rtl w:val="0"/>
        </w:rPr>
        <w:t xml:space="preserve">MODULE 5: PUTTING YOUR KNOWLEDGE INTO PRACTICE </w:t>
      </w:r>
      <w:r w:rsidDel="00000000" w:rsidR="00000000" w:rsidRPr="00000000">
        <w:rPr>
          <w:rtl w:val="0"/>
        </w:rPr>
      </w:r>
    </w:p>
    <w:p w:rsidR="00000000" w:rsidDel="00000000" w:rsidP="00000000" w:rsidRDefault="00000000" w:rsidRPr="00000000">
      <w:pPr>
        <w:widowControl w:val="0"/>
        <w:pBdr/>
        <w:spacing w:line="276" w:lineRule="auto"/>
        <w:contextualSpacing w:val="0"/>
        <w:jc w:val="center"/>
        <w:rPr/>
      </w:pPr>
      <w:r w:rsidDel="00000000" w:rsidR="00000000" w:rsidRPr="00000000">
        <w:rPr>
          <w:rtl w:val="0"/>
        </w:rPr>
      </w:r>
    </w:p>
    <w:p w:rsidR="00000000" w:rsidDel="00000000" w:rsidP="00000000" w:rsidRDefault="00000000" w:rsidRPr="00000000">
      <w:pPr>
        <w:widowControl w:val="0"/>
        <w:pBdr/>
        <w:spacing w:line="276" w:lineRule="auto"/>
        <w:contextualSpacing w:val="0"/>
        <w:rPr>
          <w:b w:val="1"/>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sz w:val="20"/>
          <w:szCs w:val="20"/>
        </w:rPr>
      </w:pPr>
      <w:r w:rsidDel="00000000" w:rsidR="00000000" w:rsidRPr="00000000">
        <w:rPr>
          <w:b w:val="1"/>
          <w:color w:val="ba0c2f"/>
          <w:sz w:val="20"/>
          <w:szCs w:val="20"/>
          <w:rtl w:val="0"/>
        </w:rPr>
        <w:t xml:space="preserve">Recommended time for completing the module as a group: 2 hrs 20 minutes. </w:t>
      </w:r>
      <w:r w:rsidDel="00000000" w:rsidR="00000000" w:rsidRPr="00000000">
        <w:rPr>
          <w:color w:val="002f6c"/>
          <w:sz w:val="20"/>
          <w:szCs w:val="20"/>
          <w:rtl w:val="0"/>
        </w:rPr>
        <w:t xml:space="preserve">Consider splitting into two sessions. </w:t>
      </w:r>
    </w:p>
    <w:p w:rsidR="00000000" w:rsidDel="00000000" w:rsidP="00000000" w:rsidRDefault="00000000" w:rsidRPr="00000000">
      <w:pPr>
        <w:widowControl w:val="0"/>
        <w:pBdr/>
        <w:spacing w:line="276" w:lineRule="auto"/>
        <w:contextualSpacing w:val="0"/>
        <w:rPr>
          <w:b w:val="1"/>
          <w:color w:val="ba0c2f"/>
          <w:sz w:val="20"/>
          <w:szCs w:val="20"/>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sz w:val="20"/>
          <w:szCs w:val="20"/>
        </w:rPr>
      </w:pPr>
      <w:r w:rsidDel="00000000" w:rsidR="00000000" w:rsidRPr="00000000">
        <w:rPr>
          <w:color w:val="002f6c"/>
          <w:sz w:val="20"/>
          <w:szCs w:val="20"/>
          <w:rtl w:val="0"/>
        </w:rPr>
        <w:t xml:space="preserve">This facilitation plan is designed to support you to go through the training materials individually, or to facilitate a training session of your own. Facilitator actions are highlighted in </w:t>
      </w:r>
      <w:r w:rsidDel="00000000" w:rsidR="00000000" w:rsidRPr="00000000">
        <w:rPr>
          <w:b w:val="1"/>
          <w:color w:val="002f6c"/>
          <w:sz w:val="20"/>
          <w:szCs w:val="20"/>
          <w:rtl w:val="0"/>
        </w:rPr>
        <w:t xml:space="preserve">bold</w:t>
      </w:r>
      <w:r w:rsidDel="00000000" w:rsidR="00000000" w:rsidRPr="00000000">
        <w:rPr>
          <w:color w:val="002f6c"/>
          <w:sz w:val="20"/>
          <w:szCs w:val="20"/>
          <w:rtl w:val="0"/>
        </w:rPr>
        <w:t xml:space="preserve"> and recommended timings for activities are suggested. Questions or activities more appropriate for </w:t>
      </w:r>
      <w:r w:rsidDel="00000000" w:rsidR="00000000" w:rsidRPr="00000000">
        <w:rPr>
          <w:b w:val="1"/>
          <w:color w:val="ff9900"/>
          <w:sz w:val="20"/>
          <w:szCs w:val="20"/>
          <w:u w:val="single"/>
          <w:rtl w:val="0"/>
        </w:rPr>
        <w:t xml:space="preserve">donors are highlighted in orange</w:t>
      </w:r>
      <w:r w:rsidDel="00000000" w:rsidR="00000000" w:rsidRPr="00000000">
        <w:rPr>
          <w:color w:val="002f6c"/>
          <w:sz w:val="20"/>
          <w:szCs w:val="20"/>
          <w:rtl w:val="0"/>
        </w:rPr>
        <w:t xml:space="preserve">, and those more appropriate for </w:t>
      </w:r>
      <w:r w:rsidDel="00000000" w:rsidR="00000000" w:rsidRPr="00000000">
        <w:rPr>
          <w:b w:val="1"/>
          <w:color w:val="0000ff"/>
          <w:sz w:val="20"/>
          <w:szCs w:val="20"/>
          <w:u w:val="single"/>
          <w:rtl w:val="0"/>
        </w:rPr>
        <w:t xml:space="preserve">implementing partners are highlighted in blue.</w:t>
      </w:r>
      <w:r w:rsidDel="00000000" w:rsidR="00000000" w:rsidRPr="00000000">
        <w:rPr>
          <w:color w:val="002f6c"/>
          <w:sz w:val="20"/>
          <w:szCs w:val="20"/>
          <w:rtl w:val="0"/>
        </w:rPr>
        <w:t xml:space="preserve"> </w:t>
      </w:r>
    </w:p>
    <w:p w:rsidR="00000000" w:rsidDel="00000000" w:rsidP="00000000" w:rsidRDefault="00000000" w:rsidRPr="00000000">
      <w:pPr>
        <w:widowControl w:val="0"/>
        <w:pBdr/>
        <w:spacing w:line="276" w:lineRule="auto"/>
        <w:contextualSpacing w:val="0"/>
        <w:rPr>
          <w:b w:val="1"/>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b w:val="1"/>
          <w:sz w:val="20"/>
          <w:szCs w:val="20"/>
          <w:highlight w:val="white"/>
          <w:rtl w:val="0"/>
        </w:rPr>
        <w:t xml:space="preserve">Overview of the module:</w:t>
      </w: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sz w:val="20"/>
          <w:szCs w:val="20"/>
          <w:highlight w:val="white"/>
          <w:rtl w:val="0"/>
        </w:rPr>
        <w:t xml:space="preserve">Our vision is that young people help to implement, manage and oversee development in their communities and wider society and play a major role in deciding how resources are allocated through better and more effective youth engagement.  How do development practitioners and decision makers do this in practice? Even for agencies that articulate a role for youth in policies and programs, most struggle to make this a reality.</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b w:val="1"/>
          <w:sz w:val="20"/>
          <w:szCs w:val="20"/>
          <w:highlight w:val="white"/>
          <w:rtl w:val="0"/>
        </w:rPr>
        <w:t xml:space="preserve">Overall aim:</w:t>
      </w: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sz w:val="20"/>
          <w:szCs w:val="20"/>
          <w:highlight w:val="white"/>
          <w:rtl w:val="0"/>
        </w:rPr>
        <w:t xml:space="preserve">This module aims to guide participants with best practice and tools to put their learning into practical solutions for engaging young people to lead our work.</w:t>
      </w: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b w:val="1"/>
          <w:sz w:val="20"/>
          <w:szCs w:val="20"/>
          <w:highlight w:val="white"/>
          <w:rtl w:val="0"/>
        </w:rPr>
        <w:t xml:space="preserve">Learning objectives:</w:t>
      </w: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sz w:val="20"/>
          <w:szCs w:val="20"/>
          <w:highlight w:val="white"/>
          <w:rtl w:val="0"/>
        </w:rPr>
        <w:t xml:space="preserve">By the end of this module, participants should be able to:</w:t>
      </w: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numPr>
          <w:ilvl w:val="0"/>
          <w:numId w:val="10"/>
        </w:numPr>
        <w:pBdr/>
        <w:spacing w:line="276" w:lineRule="auto"/>
        <w:ind w:left="720" w:hanging="360"/>
        <w:contextualSpacing w:val="1"/>
        <w:rPr>
          <w:sz w:val="20"/>
          <w:szCs w:val="20"/>
          <w:highlight w:val="white"/>
        </w:rPr>
      </w:pPr>
      <w:r w:rsidDel="00000000" w:rsidR="00000000" w:rsidRPr="00000000">
        <w:rPr>
          <w:sz w:val="20"/>
          <w:szCs w:val="20"/>
          <w:highlight w:val="white"/>
          <w:rtl w:val="0"/>
        </w:rPr>
        <w:t xml:space="preserve">Explain why and how youth leadership and engagement can be structured and supported.</w:t>
      </w:r>
    </w:p>
    <w:p w:rsidR="00000000" w:rsidDel="00000000" w:rsidP="00000000" w:rsidRDefault="00000000" w:rsidRPr="00000000">
      <w:pPr>
        <w:widowControl w:val="0"/>
        <w:numPr>
          <w:ilvl w:val="0"/>
          <w:numId w:val="10"/>
        </w:numPr>
        <w:pBdr/>
        <w:spacing w:line="276" w:lineRule="auto"/>
        <w:ind w:left="720" w:hanging="360"/>
        <w:contextualSpacing w:val="1"/>
        <w:rPr>
          <w:sz w:val="20"/>
          <w:szCs w:val="20"/>
          <w:highlight w:val="white"/>
        </w:rPr>
      </w:pPr>
      <w:r w:rsidDel="00000000" w:rsidR="00000000" w:rsidRPr="00000000">
        <w:rPr>
          <w:sz w:val="20"/>
          <w:szCs w:val="20"/>
          <w:highlight w:val="white"/>
          <w:rtl w:val="0"/>
        </w:rPr>
        <w:t xml:space="preserve">Refer to and use a number of practical models and frameworks for meaningful youth engagement in program cycles, global processes and internal systems.</w:t>
      </w:r>
    </w:p>
    <w:p w:rsidR="00000000" w:rsidDel="00000000" w:rsidP="00000000" w:rsidRDefault="00000000" w:rsidRPr="00000000">
      <w:pPr>
        <w:widowControl w:val="0"/>
        <w:numPr>
          <w:ilvl w:val="0"/>
          <w:numId w:val="10"/>
        </w:numPr>
        <w:pBdr/>
        <w:spacing w:line="276" w:lineRule="auto"/>
        <w:ind w:left="720" w:hanging="360"/>
        <w:contextualSpacing w:val="1"/>
        <w:rPr>
          <w:sz w:val="20"/>
          <w:szCs w:val="20"/>
          <w:highlight w:val="white"/>
          <w:u w:val="none"/>
        </w:rPr>
      </w:pPr>
      <w:r w:rsidDel="00000000" w:rsidR="00000000" w:rsidRPr="00000000">
        <w:rPr>
          <w:sz w:val="20"/>
          <w:szCs w:val="20"/>
          <w:highlight w:val="white"/>
          <w:rtl w:val="0"/>
        </w:rPr>
        <w:t xml:space="preserve">Identify priorities and projects where youth can be better engaged</w:t>
      </w:r>
    </w:p>
    <w:p w:rsidR="00000000" w:rsidDel="00000000" w:rsidP="00000000" w:rsidRDefault="00000000" w:rsidRPr="00000000">
      <w:pPr>
        <w:widowControl w:val="0"/>
        <w:pBdr/>
        <w:spacing w:line="276" w:lineRule="auto"/>
        <w:contextualSpacing w:val="0"/>
        <w:rPr>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b w:val="1"/>
          <w:sz w:val="20"/>
          <w:szCs w:val="20"/>
          <w:highlight w:val="white"/>
          <w:rtl w:val="0"/>
        </w:rPr>
        <w:t xml:space="preserve">How we will achieve this:</w:t>
      </w: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numPr>
          <w:ilvl w:val="0"/>
          <w:numId w:val="9"/>
        </w:numPr>
        <w:pBdr/>
        <w:spacing w:line="276" w:lineRule="auto"/>
        <w:ind w:left="720" w:hanging="360"/>
        <w:contextualSpacing w:val="1"/>
        <w:rPr>
          <w:sz w:val="20"/>
          <w:szCs w:val="20"/>
          <w:highlight w:val="white"/>
          <w:u w:val="none"/>
        </w:rPr>
      </w:pPr>
      <w:r w:rsidDel="00000000" w:rsidR="00000000" w:rsidRPr="00000000">
        <w:rPr>
          <w:sz w:val="20"/>
          <w:szCs w:val="20"/>
          <w:highlight w:val="white"/>
          <w:rtl w:val="0"/>
        </w:rPr>
        <w:t xml:space="preserve">By offering participants an overview of the discussion around the challenge of structuring youth leadership in development.</w:t>
      </w:r>
    </w:p>
    <w:p w:rsidR="00000000" w:rsidDel="00000000" w:rsidP="00000000" w:rsidRDefault="00000000" w:rsidRPr="00000000">
      <w:pPr>
        <w:widowControl w:val="0"/>
        <w:numPr>
          <w:ilvl w:val="0"/>
          <w:numId w:val="15"/>
        </w:numPr>
        <w:pBdr/>
        <w:spacing w:line="276" w:lineRule="auto"/>
        <w:ind w:left="720" w:hanging="360"/>
        <w:contextualSpacing w:val="1"/>
        <w:rPr>
          <w:sz w:val="20"/>
          <w:szCs w:val="20"/>
          <w:highlight w:val="white"/>
        </w:rPr>
      </w:pPr>
      <w:r w:rsidDel="00000000" w:rsidR="00000000" w:rsidRPr="00000000">
        <w:rPr>
          <w:sz w:val="20"/>
          <w:szCs w:val="20"/>
          <w:highlight w:val="white"/>
          <w:rtl w:val="0"/>
        </w:rPr>
        <w:t xml:space="preserve">By exploring various practical models and frameworks for meaningful youth engagement from program cycles to global processes and internal systems.</w:t>
      </w:r>
    </w:p>
    <w:p w:rsidR="00000000" w:rsidDel="00000000" w:rsidP="00000000" w:rsidRDefault="00000000" w:rsidRPr="00000000">
      <w:pPr>
        <w:widowControl w:val="0"/>
        <w:numPr>
          <w:ilvl w:val="0"/>
          <w:numId w:val="15"/>
        </w:numPr>
        <w:pBdr/>
        <w:spacing w:line="276" w:lineRule="auto"/>
        <w:ind w:left="720" w:hanging="360"/>
        <w:contextualSpacing w:val="1"/>
        <w:rPr>
          <w:sz w:val="20"/>
          <w:szCs w:val="20"/>
          <w:highlight w:val="white"/>
        </w:rPr>
      </w:pPr>
      <w:r w:rsidDel="00000000" w:rsidR="00000000" w:rsidRPr="00000000">
        <w:rPr>
          <w:sz w:val="20"/>
          <w:szCs w:val="20"/>
          <w:highlight w:val="white"/>
          <w:rtl w:val="0"/>
        </w:rPr>
        <w:t xml:space="preserve">By tailoring appropriate tools for implementing partners/USAID to engage their identified groups of young women and adolescent girls.</w:t>
      </w:r>
    </w:p>
    <w:p w:rsidR="00000000" w:rsidDel="00000000" w:rsidP="00000000" w:rsidRDefault="00000000" w:rsidRPr="00000000">
      <w:pPr>
        <w:widowControl w:val="0"/>
        <w:numPr>
          <w:ilvl w:val="0"/>
          <w:numId w:val="15"/>
        </w:numPr>
        <w:pBdr/>
        <w:spacing w:line="276" w:lineRule="auto"/>
        <w:ind w:left="720" w:hanging="360"/>
        <w:contextualSpacing w:val="1"/>
        <w:rPr>
          <w:sz w:val="20"/>
          <w:szCs w:val="20"/>
          <w:highlight w:val="white"/>
        </w:rPr>
      </w:pPr>
      <w:r w:rsidDel="00000000" w:rsidR="00000000" w:rsidRPr="00000000">
        <w:rPr>
          <w:sz w:val="20"/>
          <w:szCs w:val="20"/>
          <w:highlight w:val="white"/>
          <w:rtl w:val="0"/>
        </w:rPr>
        <w:t xml:space="preserve">By designing  an ‘Action Plan’ specifying priorities and projects for implementing new youth engagement knowledge and skills which will be used to guide the following four month mentorship program.</w:t>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sz w:val="20"/>
          <w:szCs w:val="20"/>
        </w:rPr>
      </w:pPr>
      <w:r w:rsidDel="00000000" w:rsidR="00000000" w:rsidRPr="00000000">
        <w:rPr>
          <w:b w:val="1"/>
          <w:sz w:val="20"/>
          <w:szCs w:val="20"/>
          <w:highlight w:val="white"/>
          <w:rtl w:val="0"/>
        </w:rPr>
        <w:t xml:space="preserve">Resources: </w:t>
      </w:r>
      <w:r w:rsidDel="00000000" w:rsidR="00000000" w:rsidRPr="00000000">
        <w:rPr>
          <w:rtl w:val="0"/>
        </w:rPr>
      </w:r>
    </w:p>
    <w:p w:rsidR="00000000" w:rsidDel="00000000" w:rsidP="00000000" w:rsidRDefault="00000000" w:rsidRPr="00000000">
      <w:pPr>
        <w:widowControl w:val="0"/>
        <w:numPr>
          <w:ilvl w:val="0"/>
          <w:numId w:val="14"/>
        </w:numPr>
        <w:pBdr/>
        <w:spacing w:line="276" w:lineRule="auto"/>
        <w:ind w:left="720" w:hanging="360"/>
        <w:contextualSpacing w:val="1"/>
        <w:rPr>
          <w:color w:val="002f6c"/>
          <w:sz w:val="20"/>
          <w:szCs w:val="20"/>
          <w:highlight w:val="white"/>
        </w:rPr>
      </w:pPr>
      <w:r w:rsidDel="00000000" w:rsidR="00000000" w:rsidRPr="00000000">
        <w:rPr>
          <w:sz w:val="20"/>
          <w:szCs w:val="20"/>
          <w:highlight w:val="white"/>
          <w:rtl w:val="0"/>
        </w:rPr>
        <w:t xml:space="preserve">Module 5: Slides</w:t>
      </w:r>
      <w:r w:rsidDel="00000000" w:rsidR="00000000" w:rsidRPr="00000000">
        <w:rPr>
          <w:rtl w:val="0"/>
        </w:rPr>
      </w:r>
    </w:p>
    <w:p w:rsidR="00000000" w:rsidDel="00000000" w:rsidP="00000000" w:rsidRDefault="00000000" w:rsidRPr="00000000">
      <w:pPr>
        <w:widowControl w:val="0"/>
        <w:numPr>
          <w:ilvl w:val="0"/>
          <w:numId w:val="14"/>
        </w:numPr>
        <w:pBdr/>
        <w:spacing w:line="276" w:lineRule="auto"/>
        <w:ind w:left="720" w:hanging="360"/>
        <w:contextualSpacing w:val="1"/>
        <w:rPr>
          <w:sz w:val="20"/>
          <w:szCs w:val="20"/>
        </w:rPr>
      </w:pPr>
      <w:r w:rsidDel="00000000" w:rsidR="00000000" w:rsidRPr="00000000">
        <w:rPr>
          <w:sz w:val="20"/>
          <w:szCs w:val="20"/>
          <w:rtl w:val="0"/>
        </w:rPr>
        <w:t xml:space="preserve">Handouts:</w:t>
      </w:r>
    </w:p>
    <w:p w:rsidR="00000000" w:rsidDel="00000000" w:rsidP="00000000" w:rsidRDefault="00000000" w:rsidRPr="00000000">
      <w:pPr>
        <w:widowControl w:val="0"/>
        <w:numPr>
          <w:ilvl w:val="1"/>
          <w:numId w:val="14"/>
        </w:numPr>
        <w:pBdr/>
        <w:spacing w:line="276" w:lineRule="auto"/>
        <w:ind w:left="1440" w:hanging="360"/>
        <w:contextualSpacing w:val="1"/>
        <w:rPr>
          <w:sz w:val="20"/>
          <w:szCs w:val="20"/>
        </w:rPr>
      </w:pPr>
      <w:r w:rsidDel="00000000" w:rsidR="00000000" w:rsidRPr="00000000">
        <w:rPr>
          <w:sz w:val="20"/>
          <w:szCs w:val="20"/>
          <w:rtl w:val="0"/>
        </w:rPr>
        <w:t xml:space="preserve">Printed out toolkit packs</w:t>
      </w:r>
    </w:p>
    <w:p w:rsidR="00000000" w:rsidDel="00000000" w:rsidP="00000000" w:rsidRDefault="00000000" w:rsidRPr="00000000">
      <w:pPr>
        <w:widowControl w:val="0"/>
        <w:numPr>
          <w:ilvl w:val="1"/>
          <w:numId w:val="14"/>
        </w:numPr>
        <w:pBdr/>
        <w:spacing w:line="276" w:lineRule="auto"/>
        <w:ind w:left="1440" w:hanging="360"/>
        <w:contextualSpacing w:val="1"/>
        <w:rPr>
          <w:color w:val="002f6c"/>
          <w:sz w:val="20"/>
          <w:szCs w:val="20"/>
        </w:rPr>
      </w:pPr>
      <w:r w:rsidDel="00000000" w:rsidR="00000000" w:rsidRPr="00000000">
        <w:rPr>
          <w:sz w:val="20"/>
          <w:szCs w:val="20"/>
          <w:highlight w:val="white"/>
          <w:rtl w:val="0"/>
        </w:rPr>
        <w:t xml:space="preserve">M5-H1-USAID Project Design Example</w:t>
      </w:r>
      <w:r w:rsidDel="00000000" w:rsidR="00000000" w:rsidRPr="00000000">
        <w:rPr>
          <w:rtl w:val="0"/>
        </w:rPr>
      </w:r>
    </w:p>
    <w:p w:rsidR="00000000" w:rsidDel="00000000" w:rsidP="00000000" w:rsidRDefault="00000000" w:rsidRPr="00000000">
      <w:pPr>
        <w:widowControl w:val="0"/>
        <w:numPr>
          <w:ilvl w:val="1"/>
          <w:numId w:val="14"/>
        </w:numPr>
        <w:pBdr/>
        <w:spacing w:line="276" w:lineRule="auto"/>
        <w:ind w:left="1440" w:hanging="360"/>
        <w:contextualSpacing w:val="1"/>
        <w:rPr>
          <w:color w:val="002f6c"/>
          <w:sz w:val="20"/>
          <w:szCs w:val="20"/>
        </w:rPr>
      </w:pPr>
      <w:r w:rsidDel="00000000" w:rsidR="00000000" w:rsidRPr="00000000">
        <w:rPr>
          <w:color w:val="002f6c"/>
          <w:sz w:val="20"/>
          <w:szCs w:val="20"/>
          <w:rtl w:val="0"/>
        </w:rPr>
        <w:t xml:space="preserve">M5-H2-Action Plan</w:t>
      </w:r>
    </w:p>
    <w:p w:rsidR="00000000" w:rsidDel="00000000" w:rsidP="00000000" w:rsidRDefault="00000000" w:rsidRPr="00000000">
      <w:pPr>
        <w:widowControl w:val="0"/>
        <w:numPr>
          <w:ilvl w:val="0"/>
          <w:numId w:val="14"/>
        </w:numPr>
        <w:pBdr/>
        <w:spacing w:line="276" w:lineRule="auto"/>
        <w:ind w:left="720" w:hanging="360"/>
        <w:contextualSpacing w:val="1"/>
        <w:rPr>
          <w:sz w:val="20"/>
          <w:szCs w:val="20"/>
        </w:rPr>
      </w:pPr>
      <w:r w:rsidDel="00000000" w:rsidR="00000000" w:rsidRPr="00000000">
        <w:rPr>
          <w:sz w:val="20"/>
          <w:szCs w:val="20"/>
          <w:rtl w:val="0"/>
        </w:rPr>
        <w:t xml:space="preserve">Other resources</w:t>
      </w:r>
    </w:p>
    <w:p w:rsidR="00000000" w:rsidDel="00000000" w:rsidP="00000000" w:rsidRDefault="00000000" w:rsidRPr="00000000">
      <w:pPr>
        <w:widowControl w:val="0"/>
        <w:numPr>
          <w:ilvl w:val="1"/>
          <w:numId w:val="14"/>
        </w:numPr>
        <w:pBdr/>
        <w:spacing w:line="276" w:lineRule="auto"/>
        <w:ind w:left="1440" w:hanging="360"/>
        <w:contextualSpacing w:val="1"/>
        <w:rPr>
          <w:sz w:val="20"/>
          <w:szCs w:val="20"/>
        </w:rPr>
      </w:pPr>
      <w:r w:rsidDel="00000000" w:rsidR="00000000" w:rsidRPr="00000000">
        <w:rPr>
          <w:sz w:val="20"/>
          <w:szCs w:val="20"/>
          <w:rtl w:val="0"/>
        </w:rPr>
        <w:t xml:space="preserve">Flipchart</w:t>
      </w:r>
    </w:p>
    <w:p w:rsidR="00000000" w:rsidDel="00000000" w:rsidP="00000000" w:rsidRDefault="00000000" w:rsidRPr="00000000">
      <w:pPr>
        <w:widowControl w:val="0"/>
        <w:numPr>
          <w:ilvl w:val="1"/>
          <w:numId w:val="14"/>
        </w:numPr>
        <w:pBdr/>
        <w:spacing w:line="276" w:lineRule="auto"/>
        <w:ind w:left="1440" w:hanging="360"/>
        <w:contextualSpacing w:val="1"/>
        <w:rPr>
          <w:sz w:val="20"/>
          <w:szCs w:val="20"/>
        </w:rPr>
      </w:pPr>
      <w:r w:rsidDel="00000000" w:rsidR="00000000" w:rsidRPr="00000000">
        <w:rPr>
          <w:sz w:val="20"/>
          <w:szCs w:val="20"/>
          <w:rtl w:val="0"/>
        </w:rPr>
        <w:t xml:space="preserve">Pens</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sz w:val="20"/>
          <w:szCs w:val="20"/>
        </w:rPr>
      </w:pPr>
      <w:r w:rsidDel="00000000" w:rsidR="00000000" w:rsidRPr="00000000">
        <w:rPr>
          <w:rtl w:val="0"/>
        </w:rPr>
      </w:r>
    </w:p>
    <w:tbl>
      <w:tblPr>
        <w:tblStyle w:val="Table1"/>
        <w:bidiVisual w:val="0"/>
        <w:tblW w:w="1321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70"/>
        <w:gridCol w:w="2610"/>
        <w:gridCol w:w="1335"/>
        <w:tblGridChange w:id="0">
          <w:tblGrid>
            <w:gridCol w:w="9270"/>
            <w:gridCol w:w="2610"/>
            <w:gridCol w:w="1335"/>
          </w:tblGrid>
        </w:tblGridChange>
      </w:tblGrid>
      <w:tr>
        <w:tc>
          <w:tcPr>
            <w:shd w:fill="d9d9d9"/>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ba0c2f"/>
                <w:sz w:val="20"/>
                <w:szCs w:val="20"/>
              </w:rPr>
            </w:pPr>
            <w:r w:rsidDel="00000000" w:rsidR="00000000" w:rsidRPr="00000000">
              <w:rPr>
                <w:b w:val="1"/>
                <w:color w:val="ba0c2f"/>
                <w:sz w:val="20"/>
                <w:szCs w:val="20"/>
                <w:rtl w:val="0"/>
              </w:rPr>
              <w:t xml:space="preserve">Activity</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ba0c2f"/>
                <w:sz w:val="20"/>
                <w:szCs w:val="20"/>
              </w:rPr>
            </w:pPr>
            <w:r w:rsidDel="00000000" w:rsidR="00000000" w:rsidRPr="00000000">
              <w:rPr>
                <w:b w:val="1"/>
                <w:color w:val="ba0c2f"/>
                <w:sz w:val="20"/>
                <w:szCs w:val="20"/>
                <w:rtl w:val="0"/>
              </w:rPr>
              <w:t xml:space="preserve">Resources required</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ba0c2f"/>
                <w:sz w:val="20"/>
                <w:szCs w:val="20"/>
              </w:rPr>
            </w:pPr>
            <w:r w:rsidDel="00000000" w:rsidR="00000000" w:rsidRPr="00000000">
              <w:rPr>
                <w:b w:val="1"/>
                <w:color w:val="ba0c2f"/>
                <w:sz w:val="20"/>
                <w:szCs w:val="20"/>
                <w:rtl w:val="0"/>
              </w:rPr>
              <w:t xml:space="preserve">Timing </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color w:val="ba0c2f"/>
                <w:sz w:val="20"/>
                <w:szCs w:val="20"/>
                <w:highlight w:val="white"/>
                <w:u w:val="single"/>
              </w:rPr>
            </w:pPr>
            <w:r w:rsidDel="00000000" w:rsidR="00000000" w:rsidRPr="00000000">
              <w:rPr>
                <w:b w:val="1"/>
                <w:color w:val="ba0c2f"/>
                <w:sz w:val="20"/>
                <w:szCs w:val="20"/>
                <w:highlight w:val="white"/>
                <w:u w:val="single"/>
                <w:rtl w:val="0"/>
              </w:rPr>
              <w:t xml:space="preserve">Introduction to the Module’s objectives and learning outcomes using slide 2 (5 mins).</w:t>
            </w:r>
          </w:p>
          <w:p w:rsidR="00000000" w:rsidDel="00000000" w:rsidP="00000000" w:rsidRDefault="00000000" w:rsidRPr="00000000">
            <w:pPr>
              <w:widowControl w:val="0"/>
              <w:numPr>
                <w:ilvl w:val="0"/>
                <w:numId w:val="8"/>
              </w:numPr>
              <w:pBdr/>
              <w:spacing w:line="240" w:lineRule="auto"/>
              <w:ind w:left="720" w:hanging="360"/>
              <w:contextualSpacing w:val="1"/>
              <w:rPr>
                <w:sz w:val="20"/>
                <w:szCs w:val="20"/>
                <w:highlight w:val="white"/>
                <w:u w:val="none"/>
              </w:rPr>
            </w:pPr>
            <w:r w:rsidDel="00000000" w:rsidR="00000000" w:rsidRPr="00000000">
              <w:rPr>
                <w:b w:val="1"/>
                <w:sz w:val="20"/>
                <w:szCs w:val="20"/>
                <w:highlight w:val="white"/>
                <w:rtl w:val="0"/>
              </w:rPr>
              <w:t xml:space="preserve">Read </w:t>
            </w:r>
            <w:r w:rsidDel="00000000" w:rsidR="00000000" w:rsidRPr="00000000">
              <w:rPr>
                <w:sz w:val="20"/>
                <w:szCs w:val="20"/>
                <w:highlight w:val="white"/>
                <w:rtl w:val="0"/>
              </w:rPr>
              <w:t xml:space="preserve">through module objectives using slide 2</w:t>
            </w:r>
          </w:p>
          <w:p w:rsidR="00000000" w:rsidDel="00000000" w:rsidP="00000000" w:rsidRDefault="00000000" w:rsidRPr="00000000">
            <w:pPr>
              <w:widowControl w:val="0"/>
              <w:numPr>
                <w:ilvl w:val="0"/>
                <w:numId w:val="8"/>
              </w:numPr>
              <w:pBdr/>
              <w:spacing w:line="240" w:lineRule="auto"/>
              <w:ind w:left="720" w:hanging="360"/>
              <w:contextualSpacing w:val="1"/>
              <w:rPr>
                <w:sz w:val="20"/>
                <w:szCs w:val="20"/>
                <w:highlight w:val="white"/>
                <w:u w:val="none"/>
              </w:rPr>
            </w:pPr>
            <w:r w:rsidDel="00000000" w:rsidR="00000000" w:rsidRPr="00000000">
              <w:rPr>
                <w:sz w:val="20"/>
                <w:szCs w:val="20"/>
                <w:highlight w:val="white"/>
                <w:rtl w:val="0"/>
              </w:rPr>
              <w:t xml:space="preserve">Either allow time for the participants to read through the </w:t>
            </w:r>
            <w:r w:rsidDel="00000000" w:rsidR="00000000" w:rsidRPr="00000000">
              <w:rPr>
                <w:i w:val="1"/>
                <w:sz w:val="20"/>
                <w:szCs w:val="20"/>
                <w:highlight w:val="white"/>
                <w:rtl w:val="0"/>
              </w:rPr>
              <w:t xml:space="preserve">Read and Reflect </w:t>
            </w:r>
            <w:r w:rsidDel="00000000" w:rsidR="00000000" w:rsidRPr="00000000">
              <w:rPr>
                <w:sz w:val="20"/>
                <w:szCs w:val="20"/>
                <w:highlight w:val="white"/>
                <w:rtl w:val="0"/>
              </w:rPr>
              <w:t xml:space="preserve">section on slide 3, or read it out loud.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76" w:lineRule="auto"/>
              <w:contextualSpacing w:val="0"/>
              <w:rPr>
                <w:color w:val="002f6c"/>
                <w:sz w:val="20"/>
                <w:szCs w:val="20"/>
              </w:rPr>
            </w:pPr>
            <w:r w:rsidDel="00000000" w:rsidR="00000000" w:rsidRPr="00000000">
              <w:rPr>
                <w:color w:val="002f6c"/>
                <w:sz w:val="20"/>
                <w:szCs w:val="20"/>
                <w:highlight w:val="white"/>
                <w:rtl w:val="0"/>
              </w:rPr>
              <w:t xml:space="preserve">Module 5: Slides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color w:val="002f6c"/>
                <w:sz w:val="20"/>
                <w:szCs w:val="20"/>
                <w:highlight w:val="white"/>
                <w:rtl w:val="0"/>
              </w:rPr>
              <w:t xml:space="preserve">5 mins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color w:val="ba0c2f"/>
                <w:sz w:val="20"/>
                <w:szCs w:val="20"/>
              </w:rPr>
            </w:pPr>
            <w:r w:rsidDel="00000000" w:rsidR="00000000" w:rsidRPr="00000000">
              <w:rPr>
                <w:b w:val="1"/>
                <w:color w:val="ba0c2f"/>
                <w:sz w:val="20"/>
                <w:szCs w:val="20"/>
                <w:highlight w:val="white"/>
                <w:u w:val="single"/>
                <w:rtl w:val="0"/>
              </w:rPr>
              <w:t xml:space="preserve">1. Getting practical - discussing the Challenges and Opportunities:</w:t>
            </w:r>
            <w:r w:rsidDel="00000000" w:rsidR="00000000" w:rsidRPr="00000000">
              <w:rPr>
                <w:rtl w:val="0"/>
              </w:rPr>
            </w:r>
          </w:p>
          <w:p w:rsidR="00000000" w:rsidDel="00000000" w:rsidP="00000000" w:rsidRDefault="00000000" w:rsidRPr="00000000">
            <w:pPr>
              <w:widowControl w:val="0"/>
              <w:numPr>
                <w:ilvl w:val="0"/>
                <w:numId w:val="7"/>
              </w:numPr>
              <w:pBdr/>
              <w:spacing w:line="240" w:lineRule="auto"/>
              <w:ind w:left="720" w:hanging="360"/>
              <w:contextualSpacing w:val="1"/>
              <w:rPr>
                <w:b w:val="1"/>
                <w:sz w:val="20"/>
                <w:szCs w:val="20"/>
                <w:highlight w:val="white"/>
              </w:rPr>
            </w:pPr>
            <w:r w:rsidDel="00000000" w:rsidR="00000000" w:rsidRPr="00000000">
              <w:rPr>
                <w:b w:val="1"/>
                <w:sz w:val="20"/>
                <w:szCs w:val="20"/>
                <w:highlight w:val="white"/>
                <w:rtl w:val="0"/>
              </w:rPr>
              <w:t xml:space="preserve">Harnessing your experience (10 mins).</w:t>
            </w:r>
          </w:p>
          <w:p w:rsidR="00000000" w:rsidDel="00000000" w:rsidP="00000000" w:rsidRDefault="00000000" w:rsidRPr="00000000">
            <w:pPr>
              <w:widowControl w:val="0"/>
              <w:numPr>
                <w:ilvl w:val="1"/>
                <w:numId w:val="5"/>
              </w:numPr>
              <w:pBdr/>
              <w:spacing w:line="240" w:lineRule="auto"/>
              <w:ind w:left="1440" w:hanging="360"/>
              <w:contextualSpacing w:val="1"/>
              <w:rPr>
                <w:sz w:val="20"/>
                <w:szCs w:val="20"/>
                <w:highlight w:val="white"/>
              </w:rPr>
            </w:pPr>
            <w:r w:rsidDel="00000000" w:rsidR="00000000" w:rsidRPr="00000000">
              <w:rPr>
                <w:b w:val="1"/>
                <w:sz w:val="20"/>
                <w:szCs w:val="20"/>
                <w:highlight w:val="white"/>
                <w:rtl w:val="0"/>
              </w:rPr>
              <w:t xml:space="preserve">Explain</w:t>
            </w:r>
            <w:r w:rsidDel="00000000" w:rsidR="00000000" w:rsidRPr="00000000">
              <w:rPr>
                <w:sz w:val="20"/>
                <w:szCs w:val="20"/>
                <w:highlight w:val="white"/>
                <w:rtl w:val="0"/>
              </w:rPr>
              <w:t xml:space="preserve"> that during this module we are going to look ahead at what each participant will take forward from this training after today. </w:t>
            </w:r>
          </w:p>
          <w:p w:rsidR="00000000" w:rsidDel="00000000" w:rsidP="00000000" w:rsidRDefault="00000000" w:rsidRPr="00000000">
            <w:pPr>
              <w:widowControl w:val="0"/>
              <w:numPr>
                <w:ilvl w:val="1"/>
                <w:numId w:val="5"/>
              </w:numPr>
              <w:pBdr/>
              <w:spacing w:line="240" w:lineRule="auto"/>
              <w:ind w:left="1440" w:hanging="360"/>
              <w:contextualSpacing w:val="1"/>
              <w:rPr>
                <w:sz w:val="20"/>
                <w:szCs w:val="20"/>
                <w:highlight w:val="white"/>
              </w:rPr>
            </w:pPr>
            <w:r w:rsidDel="00000000" w:rsidR="00000000" w:rsidRPr="00000000">
              <w:rPr>
                <w:b w:val="1"/>
                <w:sz w:val="20"/>
                <w:szCs w:val="20"/>
                <w:highlight w:val="white"/>
                <w:rtl w:val="0"/>
              </w:rPr>
              <w:t xml:space="preserve">Divide</w:t>
            </w:r>
            <w:r w:rsidDel="00000000" w:rsidR="00000000" w:rsidRPr="00000000">
              <w:rPr>
                <w:sz w:val="20"/>
                <w:szCs w:val="20"/>
                <w:highlight w:val="white"/>
                <w:rtl w:val="0"/>
              </w:rPr>
              <w:t xml:space="preserve"> the group into smaller groups making sure to mix participants with those they may not have talked to yet to discuss the following questions (encourage groups to be practical) drawing on discussions from the previous module </w:t>
            </w:r>
            <w:r w:rsidDel="00000000" w:rsidR="00000000" w:rsidRPr="00000000">
              <w:rPr>
                <w:b w:val="1"/>
                <w:sz w:val="20"/>
                <w:szCs w:val="20"/>
                <w:highlight w:val="white"/>
                <w:rtl w:val="0"/>
              </w:rPr>
              <w:t xml:space="preserve">and present questions we posed at the very start of the training</w:t>
            </w:r>
            <w:r w:rsidDel="00000000" w:rsidR="00000000" w:rsidRPr="00000000">
              <w:rPr>
                <w:sz w:val="20"/>
                <w:szCs w:val="20"/>
                <w:highlight w:val="white"/>
                <w:rtl w:val="0"/>
              </w:rPr>
              <w:t xml:space="preserve">:  </w:t>
            </w:r>
          </w:p>
          <w:p w:rsidR="00000000" w:rsidDel="00000000" w:rsidP="00000000" w:rsidRDefault="00000000" w:rsidRPr="00000000">
            <w:pPr>
              <w:widowControl w:val="0"/>
              <w:numPr>
                <w:ilvl w:val="1"/>
                <w:numId w:val="5"/>
              </w:numPr>
              <w:pBdr/>
              <w:spacing w:line="240" w:lineRule="auto"/>
              <w:ind w:left="1440" w:hanging="360"/>
              <w:contextualSpacing w:val="1"/>
              <w:rPr>
                <w:sz w:val="20"/>
                <w:szCs w:val="20"/>
                <w:highlight w:val="white"/>
              </w:rPr>
            </w:pPr>
            <w:r w:rsidDel="00000000" w:rsidR="00000000" w:rsidRPr="00000000">
              <w:rPr>
                <w:sz w:val="20"/>
                <w:szCs w:val="20"/>
                <w:highlight w:val="white"/>
                <w:rtl w:val="0"/>
              </w:rPr>
              <w:t xml:space="preserve">In what ways have you or are you engaging young people in your DREAMS work? What existing plans do you have?</w:t>
            </w:r>
          </w:p>
          <w:p w:rsidR="00000000" w:rsidDel="00000000" w:rsidP="00000000" w:rsidRDefault="00000000" w:rsidRPr="00000000">
            <w:pPr>
              <w:widowControl w:val="0"/>
              <w:numPr>
                <w:ilvl w:val="0"/>
                <w:numId w:val="1"/>
              </w:numPr>
              <w:pBdr/>
              <w:spacing w:line="240" w:lineRule="auto"/>
              <w:ind w:left="2160" w:hanging="360"/>
              <w:contextualSpacing w:val="1"/>
              <w:rPr>
                <w:sz w:val="20"/>
                <w:szCs w:val="20"/>
                <w:highlight w:val="white"/>
              </w:rPr>
            </w:pPr>
            <w:r w:rsidDel="00000000" w:rsidR="00000000" w:rsidRPr="00000000">
              <w:rPr>
                <w:sz w:val="20"/>
                <w:szCs w:val="20"/>
                <w:highlight w:val="white"/>
                <w:rtl w:val="0"/>
              </w:rPr>
              <w:t xml:space="preserve">What has been successful?</w:t>
            </w:r>
          </w:p>
          <w:p w:rsidR="00000000" w:rsidDel="00000000" w:rsidP="00000000" w:rsidRDefault="00000000" w:rsidRPr="00000000">
            <w:pPr>
              <w:widowControl w:val="0"/>
              <w:numPr>
                <w:ilvl w:val="0"/>
                <w:numId w:val="1"/>
              </w:numPr>
              <w:pBdr/>
              <w:spacing w:line="240" w:lineRule="auto"/>
              <w:ind w:left="2160" w:hanging="360"/>
              <w:contextualSpacing w:val="1"/>
              <w:rPr>
                <w:sz w:val="20"/>
                <w:szCs w:val="20"/>
                <w:highlight w:val="white"/>
              </w:rPr>
            </w:pPr>
            <w:r w:rsidDel="00000000" w:rsidR="00000000" w:rsidRPr="00000000">
              <w:rPr>
                <w:sz w:val="20"/>
                <w:szCs w:val="20"/>
                <w:highlight w:val="white"/>
                <w:rtl w:val="0"/>
              </w:rPr>
              <w:t xml:space="preserve">What has been challenging? </w:t>
            </w:r>
          </w:p>
          <w:p w:rsidR="00000000" w:rsidDel="00000000" w:rsidP="00000000" w:rsidRDefault="00000000" w:rsidRPr="00000000">
            <w:pPr>
              <w:widowControl w:val="0"/>
              <w:numPr>
                <w:ilvl w:val="0"/>
                <w:numId w:val="1"/>
              </w:numPr>
              <w:pBdr/>
              <w:spacing w:line="240" w:lineRule="auto"/>
              <w:ind w:left="2160" w:hanging="360"/>
              <w:contextualSpacing w:val="1"/>
              <w:rPr>
                <w:sz w:val="20"/>
                <w:szCs w:val="20"/>
                <w:highlight w:val="white"/>
              </w:rPr>
            </w:pPr>
            <w:r w:rsidDel="00000000" w:rsidR="00000000" w:rsidRPr="00000000">
              <w:rPr>
                <w:sz w:val="20"/>
                <w:szCs w:val="20"/>
                <w:highlight w:val="white"/>
                <w:rtl w:val="0"/>
              </w:rPr>
              <w:t xml:space="preserve">What opportunities are you anticipating?</w:t>
            </w:r>
          </w:p>
          <w:p w:rsidR="00000000" w:rsidDel="00000000" w:rsidP="00000000" w:rsidRDefault="00000000" w:rsidRPr="00000000">
            <w:pPr>
              <w:widowControl w:val="0"/>
              <w:numPr>
                <w:ilvl w:val="0"/>
                <w:numId w:val="7"/>
              </w:numPr>
              <w:pBdr/>
              <w:spacing w:line="240" w:lineRule="auto"/>
              <w:ind w:left="720" w:hanging="360"/>
              <w:contextualSpacing w:val="1"/>
              <w:rPr>
                <w:b w:val="1"/>
                <w:sz w:val="20"/>
                <w:szCs w:val="20"/>
                <w:highlight w:val="white"/>
              </w:rPr>
            </w:pPr>
            <w:r w:rsidDel="00000000" w:rsidR="00000000" w:rsidRPr="00000000">
              <w:rPr>
                <w:b w:val="1"/>
                <w:sz w:val="20"/>
                <w:szCs w:val="20"/>
                <w:highlight w:val="white"/>
                <w:rtl w:val="0"/>
              </w:rPr>
              <w:t xml:space="preserve">Identifying common challenges (5 mins).</w:t>
            </w:r>
          </w:p>
          <w:p w:rsidR="00000000" w:rsidDel="00000000" w:rsidP="00000000" w:rsidRDefault="00000000" w:rsidRPr="00000000">
            <w:pPr>
              <w:widowControl w:val="0"/>
              <w:numPr>
                <w:ilvl w:val="1"/>
                <w:numId w:val="5"/>
              </w:numPr>
              <w:pBdr/>
              <w:spacing w:line="240" w:lineRule="auto"/>
              <w:ind w:left="1440" w:hanging="360"/>
              <w:contextualSpacing w:val="1"/>
              <w:rPr>
                <w:sz w:val="20"/>
                <w:szCs w:val="20"/>
                <w:highlight w:val="white"/>
              </w:rPr>
            </w:pPr>
            <w:r w:rsidDel="00000000" w:rsidR="00000000" w:rsidRPr="00000000">
              <w:rPr>
                <w:sz w:val="20"/>
                <w:szCs w:val="20"/>
                <w:highlight w:val="white"/>
                <w:rtl w:val="0"/>
              </w:rPr>
              <w:t xml:space="preserve">Each group will then feedback and the facilitator will </w:t>
            </w:r>
            <w:r w:rsidDel="00000000" w:rsidR="00000000" w:rsidRPr="00000000">
              <w:rPr>
                <w:b w:val="1"/>
                <w:sz w:val="20"/>
                <w:szCs w:val="20"/>
                <w:highlight w:val="white"/>
                <w:rtl w:val="0"/>
              </w:rPr>
              <w:t xml:space="preserve">draw out </w:t>
            </w:r>
            <w:r w:rsidDel="00000000" w:rsidR="00000000" w:rsidRPr="00000000">
              <w:rPr>
                <w:sz w:val="20"/>
                <w:szCs w:val="20"/>
                <w:highlight w:val="white"/>
                <w:rtl w:val="0"/>
              </w:rPr>
              <w:t xml:space="preserve">a list of common, core challenges. These will be clearly displayed on the wall and referred back later on in the module.</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sz w:val="20"/>
                <w:szCs w:val="20"/>
                <w:highlight w:val="white"/>
              </w:rPr>
            </w:pPr>
            <w:r w:rsidDel="00000000" w:rsidR="00000000" w:rsidRPr="00000000">
              <w:rPr>
                <w:b w:val="1"/>
                <w:sz w:val="20"/>
                <w:szCs w:val="20"/>
                <w:highlight w:val="white"/>
                <w:rtl w:val="0"/>
              </w:rPr>
              <w:t xml:space="preserve">Other resources</w:t>
            </w:r>
          </w:p>
          <w:p w:rsidR="00000000" w:rsidDel="00000000" w:rsidP="00000000" w:rsidRDefault="00000000" w:rsidRPr="00000000">
            <w:pPr>
              <w:widowControl w:val="0"/>
              <w:pBdr/>
              <w:spacing w:line="240" w:lineRule="auto"/>
              <w:contextualSpacing w:val="0"/>
              <w:rPr>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0"/>
                <w:szCs w:val="20"/>
              </w:rPr>
            </w:pPr>
            <w:r w:rsidDel="00000000" w:rsidR="00000000" w:rsidRPr="00000000">
              <w:rPr>
                <w:sz w:val="20"/>
                <w:szCs w:val="20"/>
                <w:highlight w:val="white"/>
                <w:rtl w:val="0"/>
              </w:rPr>
              <w:t xml:space="preserve">Flip chart</w:t>
            </w:r>
            <w:r w:rsidDel="00000000" w:rsidR="00000000" w:rsidRPr="00000000">
              <w:rPr>
                <w:rtl w:val="0"/>
              </w:rPr>
            </w:r>
          </w:p>
          <w:p w:rsidR="00000000" w:rsidDel="00000000" w:rsidP="00000000" w:rsidRDefault="00000000" w:rsidRPr="00000000">
            <w:pPr>
              <w:widowControl w:val="0"/>
              <w:pBdr/>
              <w:spacing w:line="240" w:lineRule="auto"/>
              <w:contextualSpacing w:val="0"/>
              <w:rPr>
                <w:sz w:val="20"/>
                <w:szCs w:val="20"/>
              </w:rPr>
            </w:pPr>
            <w:r w:rsidDel="00000000" w:rsidR="00000000" w:rsidRPr="00000000">
              <w:rPr>
                <w:sz w:val="20"/>
                <w:szCs w:val="20"/>
                <w:highlight w:val="white"/>
                <w:rtl w:val="0"/>
              </w:rPr>
              <w:t xml:space="preserve">Pens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color w:val="002f6c"/>
                <w:sz w:val="20"/>
                <w:szCs w:val="20"/>
                <w:highlight w:val="white"/>
                <w:rtl w:val="0"/>
              </w:rPr>
              <w:t xml:space="preserve">15 mins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color w:val="ba0c2f"/>
                <w:sz w:val="20"/>
                <w:szCs w:val="20"/>
              </w:rPr>
            </w:pPr>
            <w:r w:rsidDel="00000000" w:rsidR="00000000" w:rsidRPr="00000000">
              <w:rPr>
                <w:b w:val="1"/>
                <w:color w:val="ba0c2f"/>
                <w:sz w:val="20"/>
                <w:szCs w:val="20"/>
                <w:u w:val="single"/>
                <w:rtl w:val="0"/>
              </w:rPr>
              <w:t xml:space="preserve">2. Practical tools and frameworks for Youth Engagement</w:t>
            </w:r>
            <w:r w:rsidDel="00000000" w:rsidR="00000000" w:rsidRPr="00000000">
              <w:rPr>
                <w:rtl w:val="0"/>
              </w:rPr>
            </w:r>
          </w:p>
          <w:p w:rsidR="00000000" w:rsidDel="00000000" w:rsidP="00000000" w:rsidRDefault="00000000" w:rsidRPr="00000000">
            <w:pPr>
              <w:widowControl w:val="0"/>
              <w:numPr>
                <w:ilvl w:val="0"/>
                <w:numId w:val="12"/>
              </w:numPr>
              <w:pBdr/>
              <w:spacing w:line="240" w:lineRule="auto"/>
              <w:ind w:left="720" w:hanging="360"/>
              <w:contextualSpacing w:val="1"/>
              <w:rPr>
                <w:b w:val="1"/>
                <w:sz w:val="20"/>
                <w:szCs w:val="20"/>
                <w:highlight w:val="white"/>
              </w:rPr>
            </w:pPr>
            <w:r w:rsidDel="00000000" w:rsidR="00000000" w:rsidRPr="00000000">
              <w:rPr>
                <w:b w:val="1"/>
                <w:sz w:val="20"/>
                <w:szCs w:val="20"/>
                <w:highlight w:val="white"/>
                <w:rtl w:val="0"/>
              </w:rPr>
              <w:t xml:space="preserve">The tools and models in practice (40 mins).</w:t>
            </w:r>
          </w:p>
          <w:p w:rsidR="00000000" w:rsidDel="00000000" w:rsidP="00000000" w:rsidRDefault="00000000" w:rsidRPr="00000000">
            <w:pPr>
              <w:widowControl w:val="0"/>
              <w:numPr>
                <w:ilvl w:val="1"/>
                <w:numId w:val="2"/>
              </w:numPr>
              <w:pBdr/>
              <w:spacing w:line="240" w:lineRule="auto"/>
              <w:ind w:left="1440" w:hanging="360"/>
              <w:contextualSpacing w:val="1"/>
              <w:rPr>
                <w:sz w:val="20"/>
                <w:szCs w:val="20"/>
                <w:highlight w:val="white"/>
              </w:rPr>
            </w:pPr>
            <w:r w:rsidDel="00000000" w:rsidR="00000000" w:rsidRPr="00000000">
              <w:rPr>
                <w:b w:val="1"/>
                <w:sz w:val="20"/>
                <w:szCs w:val="20"/>
                <w:highlight w:val="white"/>
                <w:rtl w:val="0"/>
              </w:rPr>
              <w:t xml:space="preserve">Set up</w:t>
            </w:r>
            <w:r w:rsidDel="00000000" w:rsidR="00000000" w:rsidRPr="00000000">
              <w:rPr>
                <w:sz w:val="20"/>
                <w:szCs w:val="20"/>
                <w:highlight w:val="white"/>
                <w:rtl w:val="0"/>
              </w:rPr>
              <w:t xml:space="preserve"> sessions around the room for each of the tool packs. Try and change the layout of the tables if possible. </w:t>
            </w:r>
          </w:p>
          <w:p w:rsidR="00000000" w:rsidDel="00000000" w:rsidP="00000000" w:rsidRDefault="00000000" w:rsidRPr="00000000">
            <w:pPr>
              <w:widowControl w:val="0"/>
              <w:numPr>
                <w:ilvl w:val="1"/>
                <w:numId w:val="2"/>
              </w:numPr>
              <w:pBdr/>
              <w:spacing w:line="240" w:lineRule="auto"/>
              <w:ind w:left="1440" w:hanging="360"/>
              <w:contextualSpacing w:val="1"/>
              <w:rPr>
                <w:sz w:val="20"/>
                <w:szCs w:val="20"/>
                <w:highlight w:val="white"/>
              </w:rPr>
            </w:pPr>
            <w:r w:rsidDel="00000000" w:rsidR="00000000" w:rsidRPr="00000000">
              <w:rPr>
                <w:b w:val="1"/>
                <w:sz w:val="20"/>
                <w:szCs w:val="20"/>
                <w:highlight w:val="white"/>
                <w:rtl w:val="0"/>
              </w:rPr>
              <w:t xml:space="preserve">Explain</w:t>
            </w:r>
            <w:r w:rsidDel="00000000" w:rsidR="00000000" w:rsidRPr="00000000">
              <w:rPr>
                <w:sz w:val="20"/>
                <w:szCs w:val="20"/>
                <w:highlight w:val="white"/>
                <w:rtl w:val="0"/>
              </w:rPr>
              <w:t xml:space="preserve"> that now, guided by best practice and ready developed tools, we will put our learning into practical solutions for engaging young women and adolescent girls to lead our work. </w:t>
            </w:r>
          </w:p>
          <w:p w:rsidR="00000000" w:rsidDel="00000000" w:rsidP="00000000" w:rsidRDefault="00000000" w:rsidRPr="00000000">
            <w:pPr>
              <w:widowControl w:val="0"/>
              <w:numPr>
                <w:ilvl w:val="1"/>
                <w:numId w:val="2"/>
              </w:numPr>
              <w:pBdr/>
              <w:spacing w:line="240" w:lineRule="auto"/>
              <w:ind w:left="1440" w:hanging="360"/>
              <w:contextualSpacing w:val="1"/>
              <w:rPr>
                <w:sz w:val="20"/>
                <w:szCs w:val="20"/>
                <w:highlight w:val="white"/>
              </w:rPr>
            </w:pPr>
            <w:r w:rsidDel="00000000" w:rsidR="00000000" w:rsidRPr="00000000">
              <w:rPr>
                <w:b w:val="1"/>
                <w:sz w:val="20"/>
                <w:szCs w:val="20"/>
                <w:highlight w:val="white"/>
                <w:rtl w:val="0"/>
              </w:rPr>
              <w:t xml:space="preserve">Bring up slide 5-10. Present</w:t>
            </w:r>
            <w:r w:rsidDel="00000000" w:rsidR="00000000" w:rsidRPr="00000000">
              <w:rPr>
                <w:sz w:val="20"/>
                <w:szCs w:val="20"/>
                <w:highlight w:val="white"/>
                <w:rtl w:val="0"/>
              </w:rPr>
              <w:t xml:space="preserve"> a quick overview of each of the practical tools and models, along with associated case studies, to be discussed in further detail. </w:t>
            </w:r>
          </w:p>
          <w:p w:rsidR="00000000" w:rsidDel="00000000" w:rsidP="00000000" w:rsidRDefault="00000000" w:rsidRPr="00000000">
            <w:pPr>
              <w:widowControl w:val="0"/>
              <w:numPr>
                <w:ilvl w:val="1"/>
                <w:numId w:val="2"/>
              </w:numPr>
              <w:pBdr/>
              <w:spacing w:line="240" w:lineRule="auto"/>
              <w:ind w:left="1440" w:hanging="360"/>
              <w:contextualSpacing w:val="1"/>
              <w:rPr>
                <w:sz w:val="20"/>
                <w:szCs w:val="20"/>
                <w:highlight w:val="white"/>
              </w:rPr>
            </w:pPr>
            <w:r w:rsidDel="00000000" w:rsidR="00000000" w:rsidRPr="00000000">
              <w:rPr>
                <w:b w:val="1"/>
                <w:sz w:val="20"/>
                <w:szCs w:val="20"/>
                <w:highlight w:val="white"/>
                <w:rtl w:val="0"/>
              </w:rPr>
              <w:t xml:space="preserve">Explain</w:t>
            </w:r>
            <w:r w:rsidDel="00000000" w:rsidR="00000000" w:rsidRPr="00000000">
              <w:rPr>
                <w:sz w:val="20"/>
                <w:szCs w:val="20"/>
                <w:highlight w:val="white"/>
                <w:rtl w:val="0"/>
              </w:rPr>
              <w:t xml:space="preserve"> that these are the tools and frameworks the group will review in the following activity. </w:t>
            </w:r>
          </w:p>
          <w:p w:rsidR="00000000" w:rsidDel="00000000" w:rsidP="00000000" w:rsidRDefault="00000000" w:rsidRPr="00000000">
            <w:pPr>
              <w:widowControl w:val="0"/>
              <w:numPr>
                <w:ilvl w:val="1"/>
                <w:numId w:val="2"/>
              </w:numPr>
              <w:pBdr/>
              <w:spacing w:line="240" w:lineRule="auto"/>
              <w:ind w:left="1440" w:hanging="360"/>
              <w:contextualSpacing w:val="1"/>
              <w:rPr>
                <w:sz w:val="20"/>
                <w:szCs w:val="20"/>
                <w:highlight w:val="white"/>
              </w:rPr>
            </w:pPr>
            <w:r w:rsidDel="00000000" w:rsidR="00000000" w:rsidRPr="00000000">
              <w:rPr>
                <w:b w:val="1"/>
                <w:sz w:val="20"/>
                <w:szCs w:val="20"/>
                <w:highlight w:val="white"/>
                <w:rtl w:val="0"/>
              </w:rPr>
              <w:t xml:space="preserve">Bring up slide 11.</w:t>
            </w:r>
            <w:r w:rsidDel="00000000" w:rsidR="00000000" w:rsidRPr="00000000">
              <w:rPr>
                <w:sz w:val="20"/>
                <w:szCs w:val="20"/>
                <w:highlight w:val="white"/>
                <w:rtl w:val="0"/>
              </w:rPr>
              <w:t xml:space="preserve"> </w:t>
            </w:r>
            <w:r w:rsidDel="00000000" w:rsidR="00000000" w:rsidRPr="00000000">
              <w:rPr>
                <w:b w:val="1"/>
                <w:sz w:val="20"/>
                <w:szCs w:val="20"/>
                <w:highlight w:val="white"/>
                <w:rtl w:val="0"/>
              </w:rPr>
              <w:t xml:space="preserve">Divide </w:t>
            </w:r>
            <w:r w:rsidDel="00000000" w:rsidR="00000000" w:rsidRPr="00000000">
              <w:rPr>
                <w:sz w:val="20"/>
                <w:szCs w:val="20"/>
                <w:highlight w:val="white"/>
                <w:rtl w:val="0"/>
              </w:rPr>
              <w:t xml:space="preserve">the group into smaller groups by asking which participants would like to look at which tool or model, it is fine to have the groups be different sizes. </w:t>
            </w:r>
            <w:r w:rsidDel="00000000" w:rsidR="00000000" w:rsidRPr="00000000">
              <w:rPr>
                <w:b w:val="1"/>
                <w:sz w:val="20"/>
                <w:szCs w:val="20"/>
                <w:highlight w:val="white"/>
                <w:rtl w:val="0"/>
              </w:rPr>
              <w:t xml:space="preserve">Ask participants to try and choose a tool they think will be applicable for their role in the program cycle. </w:t>
            </w:r>
            <w:r w:rsidDel="00000000" w:rsidR="00000000" w:rsidRPr="00000000">
              <w:rPr>
                <w:sz w:val="20"/>
                <w:szCs w:val="20"/>
                <w:highlight w:val="white"/>
                <w:rtl w:val="0"/>
              </w:rPr>
              <w:t xml:space="preserve">Each group </w:t>
            </w:r>
            <w:r w:rsidDel="00000000" w:rsidR="00000000" w:rsidRPr="00000000">
              <w:rPr>
                <w:b w:val="1"/>
                <w:sz w:val="20"/>
                <w:szCs w:val="20"/>
                <w:highlight w:val="white"/>
                <w:rtl w:val="0"/>
              </w:rPr>
              <w:t xml:space="preserve">can choose</w:t>
            </w:r>
            <w:r w:rsidDel="00000000" w:rsidR="00000000" w:rsidRPr="00000000">
              <w:rPr>
                <w:sz w:val="20"/>
                <w:szCs w:val="20"/>
                <w:highlight w:val="white"/>
                <w:rtl w:val="0"/>
              </w:rPr>
              <w:t xml:space="preserve"> to focus on one of the following: </w:t>
            </w:r>
          </w:p>
          <w:p w:rsidR="00000000" w:rsidDel="00000000" w:rsidP="00000000" w:rsidRDefault="00000000" w:rsidRPr="00000000">
            <w:pPr>
              <w:widowControl w:val="0"/>
              <w:numPr>
                <w:ilvl w:val="0"/>
                <w:numId w:val="6"/>
              </w:numPr>
              <w:pBdr/>
              <w:spacing w:line="240" w:lineRule="auto"/>
              <w:ind w:left="2160" w:hanging="360"/>
              <w:contextualSpacing w:val="1"/>
              <w:rPr>
                <w:i w:val="1"/>
                <w:sz w:val="20"/>
                <w:szCs w:val="20"/>
                <w:highlight w:val="white"/>
              </w:rPr>
            </w:pPr>
            <w:r w:rsidDel="00000000" w:rsidR="00000000" w:rsidRPr="00000000">
              <w:rPr>
                <w:i w:val="1"/>
                <w:sz w:val="20"/>
                <w:szCs w:val="20"/>
                <w:highlight w:val="white"/>
                <w:rtl w:val="0"/>
              </w:rPr>
              <w:t xml:space="preserve">Youth-led Agenda Setting</w:t>
            </w:r>
          </w:p>
          <w:p w:rsidR="00000000" w:rsidDel="00000000" w:rsidP="00000000" w:rsidRDefault="00000000" w:rsidRPr="00000000">
            <w:pPr>
              <w:widowControl w:val="0"/>
              <w:numPr>
                <w:ilvl w:val="0"/>
                <w:numId w:val="6"/>
              </w:numPr>
              <w:pBdr/>
              <w:spacing w:line="240" w:lineRule="auto"/>
              <w:ind w:left="2160" w:hanging="360"/>
              <w:contextualSpacing w:val="1"/>
              <w:rPr>
                <w:i w:val="1"/>
                <w:sz w:val="20"/>
                <w:szCs w:val="20"/>
                <w:highlight w:val="white"/>
              </w:rPr>
            </w:pPr>
            <w:r w:rsidDel="00000000" w:rsidR="00000000" w:rsidRPr="00000000">
              <w:rPr>
                <w:i w:val="1"/>
                <w:sz w:val="20"/>
                <w:szCs w:val="20"/>
                <w:highlight w:val="white"/>
                <w:rtl w:val="0"/>
              </w:rPr>
              <w:t xml:space="preserve">Youth-led Monitoring and Evaluation </w:t>
            </w:r>
          </w:p>
          <w:p w:rsidR="00000000" w:rsidDel="00000000" w:rsidP="00000000" w:rsidRDefault="00000000" w:rsidRPr="00000000">
            <w:pPr>
              <w:widowControl w:val="0"/>
              <w:numPr>
                <w:ilvl w:val="0"/>
                <w:numId w:val="6"/>
              </w:numPr>
              <w:pBdr/>
              <w:spacing w:line="240" w:lineRule="auto"/>
              <w:ind w:left="2160" w:hanging="360"/>
              <w:contextualSpacing w:val="1"/>
              <w:rPr>
                <w:b w:val="1"/>
                <w:sz w:val="20"/>
                <w:szCs w:val="20"/>
                <w:highlight w:val="white"/>
              </w:rPr>
            </w:pPr>
            <w:r w:rsidDel="00000000" w:rsidR="00000000" w:rsidRPr="00000000">
              <w:rPr>
                <w:i w:val="1"/>
                <w:sz w:val="20"/>
                <w:szCs w:val="20"/>
                <w:highlight w:val="white"/>
                <w:rtl w:val="0"/>
              </w:rPr>
              <w:t xml:space="preserve">Youth Engagement in Design </w:t>
            </w:r>
            <w:r w:rsidDel="00000000" w:rsidR="00000000" w:rsidRPr="00000000">
              <w:rPr>
                <w:rtl w:val="0"/>
              </w:rPr>
            </w:r>
          </w:p>
          <w:p w:rsidR="00000000" w:rsidDel="00000000" w:rsidP="00000000" w:rsidRDefault="00000000" w:rsidRPr="00000000">
            <w:pPr>
              <w:widowControl w:val="0"/>
              <w:numPr>
                <w:ilvl w:val="0"/>
                <w:numId w:val="6"/>
              </w:numPr>
              <w:pBdr/>
              <w:spacing w:line="240" w:lineRule="auto"/>
              <w:ind w:left="2160" w:hanging="360"/>
              <w:contextualSpacing w:val="1"/>
              <w:rPr>
                <w:sz w:val="20"/>
                <w:szCs w:val="20"/>
                <w:highlight w:val="white"/>
              </w:rPr>
            </w:pPr>
            <w:r w:rsidDel="00000000" w:rsidR="00000000" w:rsidRPr="00000000">
              <w:rPr>
                <w:i w:val="1"/>
                <w:sz w:val="20"/>
                <w:szCs w:val="20"/>
                <w:highlight w:val="white"/>
                <w:rtl w:val="0"/>
              </w:rPr>
              <w:t xml:space="preserve">Youth-led Research</w:t>
            </w:r>
            <w:r w:rsidDel="00000000" w:rsidR="00000000" w:rsidRPr="00000000">
              <w:rPr>
                <w:rtl w:val="0"/>
              </w:rPr>
            </w:r>
          </w:p>
          <w:p w:rsidR="00000000" w:rsidDel="00000000" w:rsidP="00000000" w:rsidRDefault="00000000" w:rsidRPr="00000000">
            <w:pPr>
              <w:widowControl w:val="0"/>
              <w:numPr>
                <w:ilvl w:val="0"/>
                <w:numId w:val="6"/>
              </w:numPr>
              <w:pBdr/>
              <w:spacing w:line="240" w:lineRule="auto"/>
              <w:ind w:left="2160" w:hanging="360"/>
              <w:contextualSpacing w:val="1"/>
              <w:rPr>
                <w:sz w:val="20"/>
                <w:szCs w:val="20"/>
                <w:highlight w:val="white"/>
              </w:rPr>
            </w:pPr>
            <w:r w:rsidDel="00000000" w:rsidR="00000000" w:rsidRPr="00000000">
              <w:rPr>
                <w:i w:val="1"/>
                <w:sz w:val="20"/>
                <w:szCs w:val="20"/>
                <w:highlight w:val="white"/>
                <w:rtl w:val="0"/>
              </w:rPr>
              <w:t xml:space="preserve">Youth-led Communications</w:t>
            </w:r>
            <w:r w:rsidDel="00000000" w:rsidR="00000000" w:rsidRPr="00000000">
              <w:rPr>
                <w:rtl w:val="0"/>
              </w:rPr>
            </w:r>
          </w:p>
          <w:p w:rsidR="00000000" w:rsidDel="00000000" w:rsidP="00000000" w:rsidRDefault="00000000" w:rsidRPr="00000000">
            <w:pPr>
              <w:widowControl w:val="0"/>
              <w:numPr>
                <w:ilvl w:val="0"/>
                <w:numId w:val="6"/>
              </w:numPr>
              <w:pBdr/>
              <w:spacing w:line="240" w:lineRule="auto"/>
              <w:ind w:left="2160" w:hanging="360"/>
              <w:contextualSpacing w:val="1"/>
              <w:rPr>
                <w:sz w:val="20"/>
                <w:szCs w:val="20"/>
                <w:highlight w:val="white"/>
              </w:rPr>
            </w:pPr>
            <w:r w:rsidDel="00000000" w:rsidR="00000000" w:rsidRPr="00000000">
              <w:rPr>
                <w:i w:val="1"/>
                <w:sz w:val="20"/>
                <w:szCs w:val="20"/>
                <w:highlight w:val="white"/>
                <w:rtl w:val="0"/>
              </w:rPr>
              <w:t xml:space="preserve">Youth Panels and Boards</w:t>
            </w:r>
            <w:r w:rsidDel="00000000" w:rsidR="00000000" w:rsidRPr="00000000">
              <w:rPr>
                <w:rtl w:val="0"/>
              </w:rPr>
            </w:r>
          </w:p>
          <w:p w:rsidR="00000000" w:rsidDel="00000000" w:rsidP="00000000" w:rsidRDefault="00000000" w:rsidRPr="00000000">
            <w:pPr>
              <w:widowControl w:val="0"/>
              <w:numPr>
                <w:ilvl w:val="0"/>
                <w:numId w:val="6"/>
              </w:numPr>
              <w:pBdr/>
              <w:spacing w:line="240" w:lineRule="auto"/>
              <w:ind w:left="2160" w:hanging="360"/>
              <w:contextualSpacing w:val="1"/>
              <w:rPr>
                <w:i w:val="1"/>
                <w:sz w:val="20"/>
                <w:szCs w:val="20"/>
                <w:highlight w:val="white"/>
              </w:rPr>
            </w:pPr>
            <w:r w:rsidDel="00000000" w:rsidR="00000000" w:rsidRPr="00000000">
              <w:rPr>
                <w:i w:val="1"/>
                <w:sz w:val="20"/>
                <w:szCs w:val="20"/>
                <w:highlight w:val="white"/>
                <w:rtl w:val="0"/>
              </w:rPr>
              <w:t xml:space="preserve">Volunteer Peer Education</w:t>
            </w:r>
          </w:p>
          <w:p w:rsidR="00000000" w:rsidDel="00000000" w:rsidP="00000000" w:rsidRDefault="00000000" w:rsidRPr="00000000">
            <w:pPr>
              <w:widowControl w:val="0"/>
              <w:numPr>
                <w:ilvl w:val="0"/>
                <w:numId w:val="6"/>
              </w:numPr>
              <w:pBdr/>
              <w:spacing w:line="240" w:lineRule="auto"/>
              <w:ind w:left="2160" w:hanging="360"/>
              <w:contextualSpacing w:val="1"/>
              <w:rPr>
                <w:i w:val="1"/>
                <w:sz w:val="20"/>
                <w:szCs w:val="20"/>
                <w:highlight w:val="white"/>
              </w:rPr>
            </w:pPr>
            <w:r w:rsidDel="00000000" w:rsidR="00000000" w:rsidRPr="00000000">
              <w:rPr>
                <w:i w:val="1"/>
                <w:sz w:val="20"/>
                <w:szCs w:val="20"/>
                <w:highlight w:val="white"/>
                <w:rtl w:val="0"/>
              </w:rPr>
              <w:t xml:space="preserve">Youth in Policy and Advocacy</w:t>
            </w:r>
            <w:r w:rsidDel="00000000" w:rsidR="00000000" w:rsidRPr="00000000">
              <w:rPr>
                <w:rtl w:val="0"/>
              </w:rPr>
            </w:r>
          </w:p>
          <w:p w:rsidR="00000000" w:rsidDel="00000000" w:rsidP="00000000" w:rsidRDefault="00000000" w:rsidRPr="00000000">
            <w:pPr>
              <w:widowControl w:val="0"/>
              <w:pBdr/>
              <w:spacing w:line="240" w:lineRule="auto"/>
              <w:ind w:left="720" w:firstLine="0"/>
              <w:contextualSpacing w:val="0"/>
              <w:rPr>
                <w:i w:val="1"/>
                <w:sz w:val="20"/>
                <w:szCs w:val="20"/>
                <w:highlight w:val="white"/>
              </w:rPr>
            </w:pPr>
            <w:r w:rsidDel="00000000" w:rsidR="00000000" w:rsidRPr="00000000">
              <w:rPr>
                <w:rtl w:val="0"/>
              </w:rPr>
            </w:r>
          </w:p>
          <w:p w:rsidR="00000000" w:rsidDel="00000000" w:rsidP="00000000" w:rsidRDefault="00000000" w:rsidRPr="00000000">
            <w:pPr>
              <w:widowControl w:val="0"/>
              <w:numPr>
                <w:ilvl w:val="1"/>
                <w:numId w:val="2"/>
              </w:numPr>
              <w:pBdr/>
              <w:spacing w:line="240" w:lineRule="auto"/>
              <w:ind w:left="1440" w:hanging="360"/>
              <w:contextualSpacing w:val="1"/>
              <w:rPr>
                <w:sz w:val="20"/>
                <w:szCs w:val="20"/>
                <w:highlight w:val="white"/>
              </w:rPr>
            </w:pPr>
            <w:r w:rsidDel="00000000" w:rsidR="00000000" w:rsidRPr="00000000">
              <w:rPr>
                <w:b w:val="1"/>
                <w:sz w:val="20"/>
                <w:szCs w:val="20"/>
                <w:highlight w:val="white"/>
                <w:rtl w:val="0"/>
              </w:rPr>
              <w:t xml:space="preserve">E</w:t>
            </w:r>
            <w:r w:rsidDel="00000000" w:rsidR="00000000" w:rsidRPr="00000000">
              <w:rPr>
                <w:b w:val="1"/>
                <w:sz w:val="20"/>
                <w:szCs w:val="20"/>
                <w:highlight w:val="white"/>
                <w:rtl w:val="0"/>
              </w:rPr>
              <w:t xml:space="preserve">xplain</w:t>
            </w:r>
            <w:r w:rsidDel="00000000" w:rsidR="00000000" w:rsidRPr="00000000">
              <w:rPr>
                <w:sz w:val="20"/>
                <w:szCs w:val="20"/>
                <w:highlight w:val="white"/>
                <w:rtl w:val="0"/>
              </w:rPr>
              <w:t xml:space="preserve"> that the participants have 30 minutes in their groups to first read the handouts and then review how the tools and frameworks can be applied in their programs by considering the following questions when looking at their assigned framework/tool:</w:t>
            </w:r>
          </w:p>
          <w:p w:rsidR="00000000" w:rsidDel="00000000" w:rsidP="00000000" w:rsidRDefault="00000000" w:rsidRPr="00000000">
            <w:pPr>
              <w:widowControl w:val="0"/>
              <w:pBdr/>
              <w:spacing w:line="240" w:lineRule="auto"/>
              <w:ind w:left="2160" w:firstLine="0"/>
              <w:contextualSpacing w:val="0"/>
              <w:rPr>
                <w:b w:val="1"/>
                <w:sz w:val="20"/>
                <w:szCs w:val="20"/>
              </w:rPr>
            </w:pPr>
            <w:r w:rsidDel="00000000" w:rsidR="00000000" w:rsidRPr="00000000">
              <w:rPr>
                <w:sz w:val="20"/>
                <w:szCs w:val="20"/>
                <w:highlight w:val="white"/>
                <w:rtl w:val="0"/>
              </w:rPr>
              <w:t xml:space="preserve">1. How are Young People being engaged?</w:t>
            </w:r>
            <w:r w:rsidDel="00000000" w:rsidR="00000000" w:rsidRPr="00000000">
              <w:rPr>
                <w:rtl w:val="0"/>
              </w:rPr>
            </w:r>
          </w:p>
          <w:p w:rsidR="00000000" w:rsidDel="00000000" w:rsidP="00000000" w:rsidRDefault="00000000" w:rsidRPr="00000000">
            <w:pPr>
              <w:widowControl w:val="0"/>
              <w:pBdr/>
              <w:spacing w:line="240" w:lineRule="auto"/>
              <w:ind w:left="2160" w:firstLine="0"/>
              <w:contextualSpacing w:val="0"/>
              <w:rPr>
                <w:sz w:val="20"/>
                <w:szCs w:val="20"/>
              </w:rPr>
            </w:pPr>
            <w:r w:rsidDel="00000000" w:rsidR="00000000" w:rsidRPr="00000000">
              <w:rPr>
                <w:sz w:val="20"/>
                <w:szCs w:val="20"/>
                <w:highlight w:val="white"/>
                <w:rtl w:val="0"/>
              </w:rPr>
              <w:t xml:space="preserve">2. </w:t>
            </w:r>
            <w:r w:rsidDel="00000000" w:rsidR="00000000" w:rsidRPr="00000000">
              <w:rPr>
                <w:sz w:val="20"/>
                <w:szCs w:val="20"/>
                <w:highlight w:val="white"/>
                <w:rtl w:val="0"/>
              </w:rPr>
              <w:t xml:space="preserve">Reflecting on your own work, how would you use elements of this tool in the future? </w:t>
            </w:r>
            <w:r w:rsidDel="00000000" w:rsidR="00000000" w:rsidRPr="00000000">
              <w:rPr>
                <w:rtl w:val="0"/>
              </w:rPr>
            </w:r>
          </w:p>
          <w:p w:rsidR="00000000" w:rsidDel="00000000" w:rsidP="00000000" w:rsidRDefault="00000000" w:rsidRPr="00000000">
            <w:pPr>
              <w:widowControl w:val="0"/>
              <w:numPr>
                <w:ilvl w:val="1"/>
                <w:numId w:val="2"/>
              </w:numPr>
              <w:pBdr/>
              <w:spacing w:line="240" w:lineRule="auto"/>
              <w:ind w:left="1440" w:hanging="360"/>
              <w:contextualSpacing w:val="1"/>
              <w:rPr>
                <w:sz w:val="20"/>
                <w:szCs w:val="20"/>
                <w:highlight w:val="white"/>
              </w:rPr>
            </w:pPr>
            <w:r w:rsidDel="00000000" w:rsidR="00000000" w:rsidRPr="00000000">
              <w:rPr>
                <w:b w:val="1"/>
                <w:sz w:val="20"/>
                <w:szCs w:val="20"/>
                <w:highlight w:val="white"/>
                <w:rtl w:val="0"/>
              </w:rPr>
              <w:t xml:space="preserve">Additional task: </w:t>
            </w:r>
            <w:r w:rsidDel="00000000" w:rsidR="00000000" w:rsidRPr="00000000">
              <w:rPr>
                <w:sz w:val="20"/>
                <w:szCs w:val="20"/>
                <w:highlight w:val="white"/>
                <w:rtl w:val="0"/>
              </w:rPr>
              <w:t xml:space="preserve">If there is time, encourage the participants to try and outline a revised version of the tool relevant to DREAMS/USG program. E.g. encourage the group focusing on youth led agenda setting to create their own version of the Zambia scorecard used in the community self assessment process </w:t>
            </w:r>
          </w:p>
          <w:p w:rsidR="00000000" w:rsidDel="00000000" w:rsidP="00000000" w:rsidRDefault="00000000" w:rsidRPr="00000000">
            <w:pPr>
              <w:widowControl w:val="0"/>
              <w:numPr>
                <w:ilvl w:val="0"/>
                <w:numId w:val="12"/>
              </w:numPr>
              <w:pBdr/>
              <w:spacing w:line="240" w:lineRule="auto"/>
              <w:ind w:left="720" w:hanging="360"/>
              <w:contextualSpacing w:val="1"/>
              <w:rPr>
                <w:b w:val="1"/>
                <w:sz w:val="20"/>
                <w:szCs w:val="20"/>
                <w:highlight w:val="white"/>
              </w:rPr>
            </w:pPr>
            <w:r w:rsidDel="00000000" w:rsidR="00000000" w:rsidRPr="00000000">
              <w:rPr>
                <w:b w:val="1"/>
                <w:sz w:val="20"/>
                <w:szCs w:val="20"/>
                <w:highlight w:val="white"/>
                <w:rtl w:val="0"/>
              </w:rPr>
              <w:t xml:space="preserve">Sharing back tailored practical tools and models (25 mins).</w:t>
            </w:r>
          </w:p>
          <w:p w:rsidR="00000000" w:rsidDel="00000000" w:rsidP="00000000" w:rsidRDefault="00000000" w:rsidRPr="00000000">
            <w:pPr>
              <w:widowControl w:val="0"/>
              <w:numPr>
                <w:ilvl w:val="1"/>
                <w:numId w:val="3"/>
              </w:numPr>
              <w:pBdr/>
              <w:spacing w:line="240" w:lineRule="auto"/>
              <w:ind w:left="1440" w:hanging="360"/>
              <w:contextualSpacing w:val="1"/>
              <w:rPr>
                <w:b w:val="1"/>
                <w:sz w:val="20"/>
                <w:szCs w:val="20"/>
                <w:highlight w:val="white"/>
              </w:rPr>
            </w:pPr>
            <w:r w:rsidDel="00000000" w:rsidR="00000000" w:rsidRPr="00000000">
              <w:rPr>
                <w:b w:val="1"/>
                <w:sz w:val="20"/>
                <w:szCs w:val="20"/>
                <w:highlight w:val="white"/>
                <w:rtl w:val="0"/>
              </w:rPr>
              <w:t xml:space="preserve">Ask</w:t>
            </w:r>
            <w:r w:rsidDel="00000000" w:rsidR="00000000" w:rsidRPr="00000000">
              <w:rPr>
                <w:sz w:val="20"/>
                <w:szCs w:val="20"/>
                <w:highlight w:val="white"/>
                <w:rtl w:val="0"/>
              </w:rPr>
              <w:t xml:space="preserve"> each group to provide a brief outline of the tool or model that they reviewed, along with their answers to the above questions.</w:t>
            </w:r>
          </w:p>
          <w:p w:rsidR="00000000" w:rsidDel="00000000" w:rsidP="00000000" w:rsidRDefault="00000000" w:rsidRPr="00000000">
            <w:pPr>
              <w:widowControl w:val="0"/>
              <w:numPr>
                <w:ilvl w:val="1"/>
                <w:numId w:val="3"/>
              </w:numPr>
              <w:pBdr/>
              <w:spacing w:line="240" w:lineRule="auto"/>
              <w:ind w:left="1440" w:hanging="360"/>
              <w:contextualSpacing w:val="1"/>
              <w:rPr>
                <w:b w:val="1"/>
                <w:sz w:val="20"/>
                <w:szCs w:val="20"/>
                <w:highlight w:val="white"/>
              </w:rPr>
            </w:pPr>
            <w:r w:rsidDel="00000000" w:rsidR="00000000" w:rsidRPr="00000000">
              <w:rPr>
                <w:b w:val="1"/>
                <w:sz w:val="20"/>
                <w:szCs w:val="20"/>
                <w:highlight w:val="white"/>
                <w:rtl w:val="0"/>
              </w:rPr>
              <w:t xml:space="preserve">Encourage</w:t>
            </w:r>
            <w:r w:rsidDel="00000000" w:rsidR="00000000" w:rsidRPr="00000000">
              <w:rPr>
                <w:sz w:val="20"/>
                <w:szCs w:val="20"/>
                <w:highlight w:val="white"/>
                <w:rtl w:val="0"/>
              </w:rPr>
              <w:t xml:space="preserve"> groups to think of creative ways to present these tools and frameworks back to each other (a rap, a news report, an interview, a role play…). </w:t>
            </w:r>
            <w:r w:rsidDel="00000000" w:rsidR="00000000" w:rsidRPr="00000000">
              <w:rPr>
                <w:sz w:val="20"/>
                <w:szCs w:val="20"/>
                <w:highlight w:val="white"/>
                <w:rtl w:val="0"/>
              </w:rPr>
              <w:t xml:space="preserve">To keep it snappy, put a time limit of 3 minutes on each group’s presentation. </w:t>
            </w:r>
          </w:p>
          <w:p w:rsidR="00000000" w:rsidDel="00000000" w:rsidP="00000000" w:rsidRDefault="00000000" w:rsidRPr="00000000">
            <w:pPr>
              <w:widowControl w:val="0"/>
              <w:numPr>
                <w:ilvl w:val="1"/>
                <w:numId w:val="3"/>
              </w:numPr>
              <w:pBdr/>
              <w:spacing w:line="240" w:lineRule="auto"/>
              <w:ind w:left="1440" w:hanging="360"/>
              <w:contextualSpacing w:val="1"/>
              <w:rPr>
                <w:sz w:val="20"/>
                <w:szCs w:val="20"/>
                <w:highlight w:val="white"/>
              </w:rPr>
            </w:pPr>
            <w:r w:rsidDel="00000000" w:rsidR="00000000" w:rsidRPr="00000000">
              <w:rPr>
                <w:sz w:val="20"/>
                <w:szCs w:val="20"/>
                <w:highlight w:val="white"/>
                <w:rtl w:val="0"/>
              </w:rPr>
              <w:t xml:space="preserve">Facilitator to </w:t>
            </w:r>
            <w:r w:rsidDel="00000000" w:rsidR="00000000" w:rsidRPr="00000000">
              <w:rPr>
                <w:b w:val="1"/>
                <w:sz w:val="20"/>
                <w:szCs w:val="20"/>
                <w:highlight w:val="white"/>
                <w:rtl w:val="0"/>
              </w:rPr>
              <w:t xml:space="preserve">capture</w:t>
            </w:r>
            <w:r w:rsidDel="00000000" w:rsidR="00000000" w:rsidRPr="00000000">
              <w:rPr>
                <w:sz w:val="20"/>
                <w:szCs w:val="20"/>
                <w:highlight w:val="white"/>
                <w:rtl w:val="0"/>
              </w:rPr>
              <w:t xml:space="preserve"> key elements of each presentation of the tool on flipcharts around the room</w:t>
            </w:r>
          </w:p>
          <w:p w:rsidR="00000000" w:rsidDel="00000000" w:rsidP="00000000" w:rsidRDefault="00000000" w:rsidRPr="00000000">
            <w:pPr>
              <w:widowControl w:val="0"/>
              <w:numPr>
                <w:ilvl w:val="1"/>
                <w:numId w:val="3"/>
              </w:numPr>
              <w:pBdr/>
              <w:spacing w:line="240" w:lineRule="auto"/>
              <w:ind w:left="1440" w:hanging="360"/>
              <w:contextualSpacing w:val="1"/>
              <w:rPr>
                <w:b w:val="1"/>
                <w:sz w:val="20"/>
                <w:szCs w:val="20"/>
                <w:highlight w:val="white"/>
              </w:rPr>
            </w:pPr>
            <w:r w:rsidDel="00000000" w:rsidR="00000000" w:rsidRPr="00000000">
              <w:rPr>
                <w:sz w:val="20"/>
                <w:szCs w:val="20"/>
                <w:highlight w:val="white"/>
                <w:rtl w:val="0"/>
              </w:rPr>
              <w:t xml:space="preserve">The facilitator will then </w:t>
            </w:r>
            <w:r w:rsidDel="00000000" w:rsidR="00000000" w:rsidRPr="00000000">
              <w:rPr>
                <w:b w:val="1"/>
                <w:sz w:val="20"/>
                <w:szCs w:val="20"/>
                <w:highlight w:val="white"/>
                <w:rtl w:val="0"/>
              </w:rPr>
              <w:t xml:space="preserve">lead a joint discussion</w:t>
            </w:r>
            <w:r w:rsidDel="00000000" w:rsidR="00000000" w:rsidRPr="00000000">
              <w:rPr>
                <w:sz w:val="20"/>
                <w:szCs w:val="20"/>
                <w:highlight w:val="white"/>
                <w:rtl w:val="0"/>
              </w:rPr>
              <w:t xml:space="preserve"> trying to pick out practical ideas that may answer the challenges outlined in the session one of this module (potential to do this again in groups if helpful). </w:t>
            </w:r>
            <w:r w:rsidDel="00000000" w:rsidR="00000000" w:rsidRPr="00000000">
              <w:rPr>
                <w:b w:val="1"/>
                <w:sz w:val="20"/>
                <w:szCs w:val="20"/>
                <w:highlight w:val="white"/>
                <w:rtl w:val="0"/>
              </w:rPr>
              <w:t xml:space="preserve">Facilitator to encourage participants to think about other </w:t>
            </w:r>
            <w:r w:rsidDel="00000000" w:rsidR="00000000" w:rsidRPr="00000000">
              <w:rPr>
                <w:sz w:val="20"/>
                <w:szCs w:val="20"/>
                <w:highlight w:val="white"/>
                <w:rtl w:val="0"/>
              </w:rPr>
              <w:t xml:space="preserve">tools from other groups they might want to look at in the action planning phase.</w:t>
            </w:r>
          </w:p>
          <w:p w:rsidR="00000000" w:rsidDel="00000000" w:rsidP="00000000" w:rsidRDefault="00000000" w:rsidRPr="00000000">
            <w:pPr>
              <w:widowControl w:val="0"/>
              <w:pBdr/>
              <w:spacing w:line="240" w:lineRule="auto"/>
              <w:ind w:firstLine="404.9999999999998"/>
              <w:contextualSpacing w:val="0"/>
              <w:rPr>
                <w:b w:val="1"/>
                <w:sz w:val="20"/>
                <w:szCs w:val="20"/>
                <w:highlight w:val="white"/>
              </w:rPr>
            </w:pPr>
            <w:r w:rsidDel="00000000" w:rsidR="00000000" w:rsidRPr="00000000">
              <w:rPr>
                <w:b w:val="1"/>
                <w:sz w:val="20"/>
                <w:szCs w:val="20"/>
                <w:highlight w:val="white"/>
                <w:rtl w:val="0"/>
              </w:rPr>
              <w:t xml:space="preserve">c.  Getting practical with the familiar (15 mins)</w:t>
            </w:r>
          </w:p>
          <w:p w:rsidR="00000000" w:rsidDel="00000000" w:rsidP="00000000" w:rsidRDefault="00000000" w:rsidRPr="00000000">
            <w:pPr>
              <w:widowControl w:val="0"/>
              <w:numPr>
                <w:ilvl w:val="0"/>
                <w:numId w:val="11"/>
              </w:numPr>
              <w:pBdr/>
              <w:spacing w:line="240" w:lineRule="auto"/>
              <w:ind w:left="1440" w:hanging="360"/>
              <w:contextualSpacing w:val="1"/>
              <w:rPr>
                <w:sz w:val="20"/>
                <w:szCs w:val="20"/>
                <w:highlight w:val="white"/>
              </w:rPr>
            </w:pPr>
            <w:r w:rsidDel="00000000" w:rsidR="00000000" w:rsidRPr="00000000">
              <w:rPr>
                <w:sz w:val="20"/>
                <w:szCs w:val="20"/>
                <w:highlight w:val="white"/>
                <w:rtl w:val="0"/>
              </w:rPr>
              <w:t xml:space="preserve">After all teams have presented back, </w:t>
            </w:r>
            <w:r w:rsidDel="00000000" w:rsidR="00000000" w:rsidRPr="00000000">
              <w:rPr>
                <w:b w:val="1"/>
                <w:sz w:val="20"/>
                <w:szCs w:val="20"/>
                <w:highlight w:val="white"/>
                <w:rtl w:val="0"/>
              </w:rPr>
              <w:t xml:space="preserve">present </w:t>
            </w:r>
            <w:r w:rsidDel="00000000" w:rsidR="00000000" w:rsidRPr="00000000">
              <w:rPr>
                <w:sz w:val="20"/>
                <w:szCs w:val="20"/>
                <w:highlight w:val="white"/>
                <w:rtl w:val="0"/>
              </w:rPr>
              <w:t xml:space="preserve">USAID Improving the Health and Wellbeing of Orphans and Vulnerable Children example program design. </w:t>
            </w:r>
            <w:r w:rsidDel="00000000" w:rsidR="00000000" w:rsidRPr="00000000">
              <w:rPr>
                <w:b w:val="1"/>
                <w:sz w:val="20"/>
                <w:szCs w:val="20"/>
                <w:highlight w:val="white"/>
                <w:rtl w:val="0"/>
              </w:rPr>
              <w:t xml:space="preserve">Ask </w:t>
            </w:r>
            <w:r w:rsidDel="00000000" w:rsidR="00000000" w:rsidRPr="00000000">
              <w:rPr>
                <w:sz w:val="20"/>
                <w:szCs w:val="20"/>
                <w:highlight w:val="white"/>
                <w:rtl w:val="0"/>
              </w:rPr>
              <w:t xml:space="preserve">who is familiar with this program in the room? You may want to make sure every team has at least one person in it that is familiar with the project. </w:t>
            </w:r>
          </w:p>
          <w:p w:rsidR="00000000" w:rsidDel="00000000" w:rsidP="00000000" w:rsidRDefault="00000000" w:rsidRPr="00000000">
            <w:pPr>
              <w:widowControl w:val="0"/>
              <w:numPr>
                <w:ilvl w:val="0"/>
                <w:numId w:val="11"/>
              </w:numPr>
              <w:pBdr/>
              <w:spacing w:line="240" w:lineRule="auto"/>
              <w:ind w:left="1440" w:hanging="360"/>
              <w:contextualSpacing w:val="1"/>
              <w:rPr>
                <w:sz w:val="20"/>
                <w:szCs w:val="20"/>
                <w:highlight w:val="white"/>
              </w:rPr>
            </w:pPr>
            <w:r w:rsidDel="00000000" w:rsidR="00000000" w:rsidRPr="00000000">
              <w:rPr>
                <w:b w:val="1"/>
                <w:sz w:val="20"/>
                <w:szCs w:val="20"/>
                <w:highlight w:val="white"/>
                <w:rtl w:val="0"/>
              </w:rPr>
              <w:t xml:space="preserve">Handout</w:t>
            </w:r>
            <w:r w:rsidDel="00000000" w:rsidR="00000000" w:rsidRPr="00000000">
              <w:rPr>
                <w:sz w:val="20"/>
                <w:szCs w:val="20"/>
                <w:highlight w:val="white"/>
                <w:rtl w:val="0"/>
              </w:rPr>
              <w:t xml:space="preserve"> M5-H1-USAID Program Example and allow participants 5 minutes to familiarise themselves with it. </w:t>
            </w:r>
          </w:p>
          <w:p w:rsidR="00000000" w:rsidDel="00000000" w:rsidP="00000000" w:rsidRDefault="00000000" w:rsidRPr="00000000">
            <w:pPr>
              <w:widowControl w:val="0"/>
              <w:numPr>
                <w:ilvl w:val="0"/>
                <w:numId w:val="11"/>
              </w:numPr>
              <w:pBdr/>
              <w:spacing w:line="240" w:lineRule="auto"/>
              <w:ind w:left="1440" w:hanging="360"/>
              <w:contextualSpacing w:val="1"/>
              <w:rPr>
                <w:sz w:val="20"/>
                <w:szCs w:val="20"/>
                <w:highlight w:val="white"/>
              </w:rPr>
            </w:pPr>
            <w:r w:rsidDel="00000000" w:rsidR="00000000" w:rsidRPr="00000000">
              <w:rPr>
                <w:sz w:val="20"/>
                <w:szCs w:val="20"/>
                <w:highlight w:val="white"/>
                <w:rtl w:val="0"/>
              </w:rPr>
              <w:t xml:space="preserve"> </w:t>
            </w:r>
            <w:r w:rsidDel="00000000" w:rsidR="00000000" w:rsidRPr="00000000">
              <w:rPr>
                <w:b w:val="1"/>
                <w:sz w:val="20"/>
                <w:szCs w:val="20"/>
                <w:highlight w:val="white"/>
                <w:rtl w:val="0"/>
              </w:rPr>
              <w:t xml:space="preserve">Ask </w:t>
            </w:r>
            <w:r w:rsidDel="00000000" w:rsidR="00000000" w:rsidRPr="00000000">
              <w:rPr>
                <w:sz w:val="20"/>
                <w:szCs w:val="20"/>
                <w:highlight w:val="white"/>
                <w:rtl w:val="0"/>
              </w:rPr>
              <w:t xml:space="preserve">participants:</w:t>
            </w:r>
          </w:p>
          <w:p w:rsidR="00000000" w:rsidDel="00000000" w:rsidP="00000000" w:rsidRDefault="00000000" w:rsidRPr="00000000">
            <w:pPr>
              <w:widowControl w:val="0"/>
              <w:numPr>
                <w:ilvl w:val="0"/>
                <w:numId w:val="13"/>
              </w:numPr>
              <w:pBdr/>
              <w:spacing w:line="240" w:lineRule="auto"/>
              <w:ind w:left="2160" w:hanging="360"/>
              <w:contextualSpacing w:val="1"/>
              <w:rPr>
                <w:sz w:val="20"/>
                <w:szCs w:val="20"/>
                <w:highlight w:val="white"/>
              </w:rPr>
            </w:pPr>
            <w:r w:rsidDel="00000000" w:rsidR="00000000" w:rsidRPr="00000000">
              <w:rPr>
                <w:sz w:val="20"/>
                <w:szCs w:val="20"/>
                <w:highlight w:val="white"/>
                <w:rtl w:val="0"/>
              </w:rPr>
              <w:t xml:space="preserve">Look at the example program design, how could you improve this program by using elements of tools? Would you need to adapt the tools  in any way? </w:t>
            </w:r>
          </w:p>
          <w:p w:rsidR="00000000" w:rsidDel="00000000" w:rsidP="00000000" w:rsidRDefault="00000000" w:rsidRPr="00000000">
            <w:pPr>
              <w:widowControl w:val="0"/>
              <w:numPr>
                <w:ilvl w:val="0"/>
                <w:numId w:val="13"/>
              </w:numPr>
              <w:pBdr/>
              <w:spacing w:line="240" w:lineRule="auto"/>
              <w:ind w:left="2160" w:hanging="360"/>
              <w:contextualSpacing w:val="1"/>
              <w:rPr>
                <w:sz w:val="20"/>
                <w:szCs w:val="20"/>
                <w:highlight w:val="white"/>
              </w:rPr>
            </w:pPr>
            <w:r w:rsidDel="00000000" w:rsidR="00000000" w:rsidRPr="00000000">
              <w:rPr>
                <w:sz w:val="20"/>
                <w:szCs w:val="20"/>
                <w:highlight w:val="white"/>
                <w:rtl w:val="0"/>
              </w:rPr>
              <w:t xml:space="preserve">Encourage them to use flipcharts around the room as prompts. </w:t>
            </w:r>
          </w:p>
          <w:p w:rsidR="00000000" w:rsidDel="00000000" w:rsidP="00000000" w:rsidRDefault="00000000" w:rsidRPr="00000000">
            <w:pPr>
              <w:widowControl w:val="0"/>
              <w:numPr>
                <w:ilvl w:val="0"/>
                <w:numId w:val="11"/>
              </w:numPr>
              <w:pBdr/>
              <w:spacing w:line="240" w:lineRule="auto"/>
              <w:ind w:left="1440" w:hanging="360"/>
              <w:contextualSpacing w:val="1"/>
              <w:rPr>
                <w:sz w:val="20"/>
                <w:szCs w:val="20"/>
                <w:highlight w:val="white"/>
              </w:rPr>
            </w:pPr>
            <w:r w:rsidDel="00000000" w:rsidR="00000000" w:rsidRPr="00000000">
              <w:rPr>
                <w:sz w:val="20"/>
                <w:szCs w:val="20"/>
                <w:highlight w:val="white"/>
                <w:rtl w:val="0"/>
              </w:rPr>
              <w:t xml:space="preserve">Feedback. </w:t>
            </w:r>
          </w:p>
        </w:tc>
        <w:tc>
          <w:tcPr>
            <w:tcMar>
              <w:top w:w="100.0" w:type="dxa"/>
              <w:left w:w="100.0" w:type="dxa"/>
              <w:bottom w:w="100.0" w:type="dxa"/>
              <w:right w:w="100.0" w:type="dxa"/>
            </w:tcMar>
          </w:tcPr>
          <w:p w:rsidR="00000000" w:rsidDel="00000000" w:rsidP="00000000" w:rsidRDefault="00000000" w:rsidRPr="00000000">
            <w:pPr>
              <w:widowControl w:val="0"/>
              <w:pBdr/>
              <w:spacing w:line="276" w:lineRule="auto"/>
              <w:contextualSpacing w:val="0"/>
              <w:rPr>
                <w:color w:val="002f6c"/>
                <w:sz w:val="20"/>
                <w:szCs w:val="20"/>
              </w:rPr>
            </w:pPr>
            <w:r w:rsidDel="00000000" w:rsidR="00000000" w:rsidRPr="00000000">
              <w:rPr>
                <w:color w:val="002f6c"/>
                <w:sz w:val="20"/>
                <w:szCs w:val="20"/>
                <w:highlight w:val="white"/>
                <w:rtl w:val="0"/>
              </w:rPr>
              <w:t xml:space="preserve">Module 5: Slides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rtl w:val="0"/>
              </w:rPr>
            </w:r>
          </w:p>
          <w:p w:rsidR="00000000" w:rsidDel="00000000" w:rsidP="00000000" w:rsidRDefault="00000000" w:rsidRPr="00000000">
            <w:pPr>
              <w:widowControl w:val="0"/>
              <w:pBdr/>
              <w:spacing w:line="240" w:lineRule="auto"/>
              <w:contextualSpacing w:val="0"/>
              <w:rPr>
                <w:sz w:val="20"/>
                <w:szCs w:val="20"/>
                <w:highlight w:val="white"/>
              </w:rPr>
            </w:pPr>
            <w:r w:rsidDel="00000000" w:rsidR="00000000" w:rsidRPr="00000000">
              <w:rPr>
                <w:sz w:val="20"/>
                <w:szCs w:val="20"/>
                <w:highlight w:val="white"/>
                <w:rtl w:val="0"/>
              </w:rPr>
              <w:t xml:space="preserve">Printed out </w:t>
            </w:r>
            <w:r w:rsidDel="00000000" w:rsidR="00000000" w:rsidRPr="00000000">
              <w:rPr>
                <w:sz w:val="20"/>
                <w:szCs w:val="20"/>
                <w:highlight w:val="white"/>
                <w:rtl w:val="0"/>
              </w:rPr>
              <w:t xml:space="preserve">Tool Packs</w:t>
            </w:r>
            <w:r w:rsidDel="00000000" w:rsidR="00000000" w:rsidRPr="00000000">
              <w:rPr>
                <w:sz w:val="20"/>
                <w:szCs w:val="20"/>
                <w:highlight w:val="white"/>
                <w:rtl w:val="0"/>
              </w:rPr>
              <w:t xml:space="preserve"> (Please note that within this folder there is a folder for each of the 7 tools or models, including multiple documents which need to be printed and stapled together to form a pack).</w:t>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ind w:left="0" w:firstLine="0"/>
              <w:contextualSpacing w:val="0"/>
              <w:rPr>
                <w:color w:val="002f6c"/>
                <w:sz w:val="20"/>
                <w:szCs w:val="20"/>
                <w:highlight w:val="white"/>
              </w:rPr>
            </w:pPr>
            <w:r w:rsidDel="00000000" w:rsidR="00000000" w:rsidRPr="00000000">
              <w:rPr>
                <w:color w:val="002f6c"/>
                <w:sz w:val="20"/>
                <w:szCs w:val="20"/>
                <w:highlight w:val="white"/>
                <w:rtl w:val="0"/>
              </w:rPr>
              <w:t xml:space="preserve">M5-H1-USAID Project Design Example</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color w:val="002f6c"/>
                <w:sz w:val="20"/>
                <w:szCs w:val="20"/>
                <w:highlight w:val="white"/>
                <w:rtl w:val="0"/>
              </w:rPr>
              <w:t xml:space="preserve">80 mins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color w:val="ba0c2f"/>
                <w:sz w:val="20"/>
                <w:szCs w:val="20"/>
                <w:highlight w:val="white"/>
                <w:u w:val="single"/>
              </w:rPr>
            </w:pPr>
            <w:r w:rsidDel="00000000" w:rsidR="00000000" w:rsidRPr="00000000">
              <w:rPr>
                <w:b w:val="1"/>
                <w:color w:val="ba0c2f"/>
                <w:sz w:val="20"/>
                <w:szCs w:val="20"/>
                <w:highlight w:val="white"/>
                <w:u w:val="single"/>
                <w:rtl w:val="0"/>
              </w:rPr>
              <w:t xml:space="preserve">3. </w:t>
            </w:r>
            <w:r w:rsidDel="00000000" w:rsidR="00000000" w:rsidRPr="00000000">
              <w:rPr>
                <w:color w:val="ba0c2f"/>
                <w:sz w:val="20"/>
                <w:szCs w:val="20"/>
                <w:highlight w:val="white"/>
                <w:u w:val="single"/>
                <w:rtl w:val="0"/>
              </w:rPr>
              <w:t xml:space="preserve"> </w:t>
            </w:r>
            <w:r w:rsidDel="00000000" w:rsidR="00000000" w:rsidRPr="00000000">
              <w:rPr>
                <w:b w:val="1"/>
                <w:color w:val="ba0c2f"/>
                <w:sz w:val="20"/>
                <w:szCs w:val="20"/>
                <w:highlight w:val="white"/>
                <w:u w:val="single"/>
                <w:rtl w:val="0"/>
              </w:rPr>
              <w:t xml:space="preserve">Action planning (40 mins)</w:t>
            </w:r>
          </w:p>
          <w:p w:rsidR="00000000" w:rsidDel="00000000" w:rsidP="00000000" w:rsidRDefault="00000000" w:rsidRPr="00000000">
            <w:pPr>
              <w:widowControl w:val="0"/>
              <w:numPr>
                <w:ilvl w:val="1"/>
                <w:numId w:val="4"/>
              </w:numPr>
              <w:pBdr/>
              <w:spacing w:line="240" w:lineRule="auto"/>
              <w:ind w:left="1440" w:hanging="360"/>
              <w:contextualSpacing w:val="1"/>
              <w:rPr>
                <w:sz w:val="20"/>
                <w:szCs w:val="20"/>
                <w:highlight w:val="white"/>
              </w:rPr>
            </w:pPr>
            <w:r w:rsidDel="00000000" w:rsidR="00000000" w:rsidRPr="00000000">
              <w:rPr>
                <w:b w:val="1"/>
                <w:sz w:val="20"/>
                <w:szCs w:val="20"/>
                <w:highlight w:val="white"/>
                <w:rtl w:val="0"/>
              </w:rPr>
              <w:t xml:space="preserve">Bring up slide 13. </w:t>
            </w:r>
            <w:r w:rsidDel="00000000" w:rsidR="00000000" w:rsidRPr="00000000">
              <w:rPr>
                <w:sz w:val="20"/>
                <w:szCs w:val="20"/>
                <w:highlight w:val="white"/>
                <w:rtl w:val="0"/>
              </w:rPr>
              <w:t xml:space="preserve">Facilitator to briefly </w:t>
            </w:r>
            <w:r w:rsidDel="00000000" w:rsidR="00000000" w:rsidRPr="00000000">
              <w:rPr>
                <w:b w:val="1"/>
                <w:sz w:val="20"/>
                <w:szCs w:val="20"/>
                <w:highlight w:val="white"/>
                <w:rtl w:val="0"/>
              </w:rPr>
              <w:t xml:space="preserve">present</w:t>
            </w:r>
            <w:r w:rsidDel="00000000" w:rsidR="00000000" w:rsidRPr="00000000">
              <w:rPr>
                <w:sz w:val="20"/>
                <w:szCs w:val="20"/>
                <w:highlight w:val="white"/>
                <w:rtl w:val="0"/>
              </w:rPr>
              <w:t xml:space="preserve"> the basic action planning template using the hand out</w:t>
            </w:r>
          </w:p>
          <w:p w:rsidR="00000000" w:rsidDel="00000000" w:rsidP="00000000" w:rsidRDefault="00000000" w:rsidRPr="00000000">
            <w:pPr>
              <w:widowControl w:val="0"/>
              <w:numPr>
                <w:ilvl w:val="1"/>
                <w:numId w:val="4"/>
              </w:numPr>
              <w:pBdr/>
              <w:spacing w:line="240" w:lineRule="auto"/>
              <w:ind w:left="1440" w:hanging="360"/>
              <w:contextualSpacing w:val="1"/>
              <w:rPr>
                <w:sz w:val="20"/>
                <w:szCs w:val="20"/>
                <w:highlight w:val="white"/>
              </w:rPr>
            </w:pPr>
            <w:r w:rsidDel="00000000" w:rsidR="00000000" w:rsidRPr="00000000">
              <w:rPr>
                <w:sz w:val="20"/>
                <w:szCs w:val="20"/>
                <w:highlight w:val="white"/>
                <w:rtl w:val="0"/>
              </w:rPr>
              <w:t xml:space="preserve">Participants to spend time drafting an initial action plan for implementing learning from the training (staff from same office to work together).</w:t>
            </w:r>
          </w:p>
          <w:p w:rsidR="00000000" w:rsidDel="00000000" w:rsidP="00000000" w:rsidRDefault="00000000" w:rsidRPr="00000000">
            <w:pPr>
              <w:widowControl w:val="0"/>
              <w:numPr>
                <w:ilvl w:val="1"/>
                <w:numId w:val="4"/>
              </w:numPr>
              <w:pBdr/>
              <w:spacing w:line="240" w:lineRule="auto"/>
              <w:ind w:left="1440" w:hanging="360"/>
              <w:contextualSpacing w:val="1"/>
              <w:rPr>
                <w:sz w:val="20"/>
                <w:szCs w:val="20"/>
                <w:highlight w:val="white"/>
              </w:rPr>
            </w:pPr>
            <w:r w:rsidDel="00000000" w:rsidR="00000000" w:rsidRPr="00000000">
              <w:rPr>
                <w:sz w:val="20"/>
                <w:szCs w:val="20"/>
                <w:highlight w:val="white"/>
                <w:rtl w:val="0"/>
              </w:rPr>
              <w:t xml:space="preserve">Facilitator to </w:t>
            </w:r>
            <w:r w:rsidDel="00000000" w:rsidR="00000000" w:rsidRPr="00000000">
              <w:rPr>
                <w:b w:val="1"/>
                <w:sz w:val="20"/>
                <w:szCs w:val="20"/>
                <w:highlight w:val="white"/>
                <w:rtl w:val="0"/>
              </w:rPr>
              <w:t xml:space="preserve">remind</w:t>
            </w:r>
            <w:r w:rsidDel="00000000" w:rsidR="00000000" w:rsidRPr="00000000">
              <w:rPr>
                <w:sz w:val="20"/>
                <w:szCs w:val="20"/>
                <w:highlight w:val="white"/>
                <w:rtl w:val="0"/>
              </w:rPr>
              <w:t xml:space="preserve"> participants that their Action Plan</w:t>
            </w:r>
            <w:r w:rsidDel="00000000" w:rsidR="00000000" w:rsidRPr="00000000">
              <w:rPr>
                <w:b w:val="1"/>
                <w:sz w:val="20"/>
                <w:szCs w:val="20"/>
                <w:highlight w:val="white"/>
                <w:rtl w:val="0"/>
              </w:rPr>
              <w:t xml:space="preserve"> </w:t>
            </w:r>
            <w:r w:rsidDel="00000000" w:rsidR="00000000" w:rsidRPr="00000000">
              <w:rPr>
                <w:sz w:val="20"/>
                <w:szCs w:val="20"/>
                <w:highlight w:val="white"/>
                <w:rtl w:val="0"/>
              </w:rPr>
              <w:t xml:space="preserve">should cover:</w:t>
            </w:r>
          </w:p>
          <w:p w:rsidR="00000000" w:rsidDel="00000000" w:rsidP="00000000" w:rsidRDefault="00000000" w:rsidRPr="00000000">
            <w:pPr>
              <w:widowControl w:val="0"/>
              <w:numPr>
                <w:ilvl w:val="2"/>
                <w:numId w:val="4"/>
              </w:numPr>
              <w:pBdr/>
              <w:spacing w:line="240" w:lineRule="auto"/>
              <w:ind w:left="2160" w:hanging="360"/>
              <w:contextualSpacing w:val="1"/>
              <w:rPr>
                <w:sz w:val="20"/>
                <w:szCs w:val="20"/>
                <w:highlight w:val="white"/>
              </w:rPr>
            </w:pPr>
            <w:r w:rsidDel="00000000" w:rsidR="00000000" w:rsidRPr="00000000">
              <w:rPr>
                <w:sz w:val="20"/>
                <w:szCs w:val="20"/>
                <w:highlight w:val="white"/>
                <w:rtl w:val="0"/>
              </w:rPr>
              <w:t xml:space="preserve">First identify the top three to five concepts they have learnt from the training</w:t>
            </w:r>
          </w:p>
          <w:p w:rsidR="00000000" w:rsidDel="00000000" w:rsidP="00000000" w:rsidRDefault="00000000" w:rsidRPr="00000000">
            <w:pPr>
              <w:widowControl w:val="0"/>
              <w:numPr>
                <w:ilvl w:val="2"/>
                <w:numId w:val="4"/>
              </w:numPr>
              <w:pBdr/>
              <w:spacing w:line="240" w:lineRule="auto"/>
              <w:ind w:left="2160" w:hanging="360"/>
              <w:contextualSpacing w:val="1"/>
              <w:rPr>
                <w:sz w:val="20"/>
                <w:szCs w:val="20"/>
                <w:highlight w:val="white"/>
              </w:rPr>
            </w:pPr>
            <w:r w:rsidDel="00000000" w:rsidR="00000000" w:rsidRPr="00000000">
              <w:rPr>
                <w:sz w:val="20"/>
                <w:szCs w:val="20"/>
                <w:highlight w:val="white"/>
                <w:rtl w:val="0"/>
              </w:rPr>
              <w:t xml:space="preserve">Formulate Goals for integrating youth engagement in their work</w:t>
            </w:r>
          </w:p>
          <w:p w:rsidR="00000000" w:rsidDel="00000000" w:rsidP="00000000" w:rsidRDefault="00000000" w:rsidRPr="00000000">
            <w:pPr>
              <w:widowControl w:val="0"/>
              <w:numPr>
                <w:ilvl w:val="2"/>
                <w:numId w:val="4"/>
              </w:numPr>
              <w:pBdr/>
              <w:spacing w:line="240" w:lineRule="auto"/>
              <w:ind w:left="2160" w:hanging="360"/>
              <w:contextualSpacing w:val="1"/>
              <w:rPr>
                <w:sz w:val="20"/>
                <w:szCs w:val="20"/>
                <w:highlight w:val="white"/>
              </w:rPr>
            </w:pPr>
            <w:r w:rsidDel="00000000" w:rsidR="00000000" w:rsidRPr="00000000">
              <w:rPr>
                <w:sz w:val="20"/>
                <w:szCs w:val="20"/>
                <w:highlight w:val="white"/>
                <w:rtl w:val="0"/>
              </w:rPr>
              <w:t xml:space="preserve">Identify what is already in place </w:t>
            </w:r>
          </w:p>
          <w:p w:rsidR="00000000" w:rsidDel="00000000" w:rsidP="00000000" w:rsidRDefault="00000000" w:rsidRPr="00000000">
            <w:pPr>
              <w:widowControl w:val="0"/>
              <w:numPr>
                <w:ilvl w:val="2"/>
                <w:numId w:val="4"/>
              </w:numPr>
              <w:pBdr/>
              <w:spacing w:line="240" w:lineRule="auto"/>
              <w:ind w:left="2160" w:hanging="360"/>
              <w:contextualSpacing w:val="1"/>
              <w:rPr>
                <w:sz w:val="20"/>
                <w:szCs w:val="20"/>
                <w:highlight w:val="white"/>
              </w:rPr>
            </w:pPr>
            <w:r w:rsidDel="00000000" w:rsidR="00000000" w:rsidRPr="00000000">
              <w:rPr>
                <w:sz w:val="20"/>
                <w:szCs w:val="20"/>
                <w:highlight w:val="white"/>
                <w:rtl w:val="0"/>
              </w:rPr>
              <w:t xml:space="preserve">Potential to connect to other organizations</w:t>
            </w:r>
          </w:p>
          <w:p w:rsidR="00000000" w:rsidDel="00000000" w:rsidP="00000000" w:rsidRDefault="00000000" w:rsidRPr="00000000">
            <w:pPr>
              <w:widowControl w:val="0"/>
              <w:numPr>
                <w:ilvl w:val="2"/>
                <w:numId w:val="4"/>
              </w:numPr>
              <w:pBdr/>
              <w:spacing w:line="240" w:lineRule="auto"/>
              <w:ind w:left="2160" w:hanging="360"/>
              <w:contextualSpacing w:val="1"/>
              <w:rPr>
                <w:sz w:val="20"/>
                <w:szCs w:val="20"/>
                <w:highlight w:val="white"/>
              </w:rPr>
            </w:pPr>
            <w:r w:rsidDel="00000000" w:rsidR="00000000" w:rsidRPr="00000000">
              <w:rPr>
                <w:sz w:val="20"/>
                <w:szCs w:val="20"/>
                <w:highlight w:val="white"/>
                <w:rtl w:val="0"/>
              </w:rPr>
              <w:t xml:space="preserve">Timeframes</w:t>
            </w:r>
          </w:p>
          <w:p w:rsidR="00000000" w:rsidDel="00000000" w:rsidP="00000000" w:rsidRDefault="00000000" w:rsidRPr="00000000">
            <w:pPr>
              <w:widowControl w:val="0"/>
              <w:numPr>
                <w:ilvl w:val="0"/>
                <w:numId w:val="4"/>
              </w:numPr>
              <w:pBdr/>
              <w:spacing w:line="240" w:lineRule="auto"/>
              <w:ind w:left="720" w:firstLine="360"/>
              <w:contextualSpacing w:val="1"/>
              <w:rPr>
                <w:sz w:val="20"/>
                <w:szCs w:val="20"/>
                <w:highlight w:val="white"/>
              </w:rPr>
            </w:pPr>
            <w:r w:rsidDel="00000000" w:rsidR="00000000" w:rsidRPr="00000000">
              <w:rPr>
                <w:b w:val="1"/>
                <w:sz w:val="20"/>
                <w:szCs w:val="20"/>
                <w:highlight w:val="white"/>
                <w:rtl w:val="0"/>
              </w:rPr>
              <w:t xml:space="preserve">Facilitators to move around room</w:t>
            </w:r>
            <w:r w:rsidDel="00000000" w:rsidR="00000000" w:rsidRPr="00000000">
              <w:rPr>
                <w:sz w:val="20"/>
                <w:szCs w:val="20"/>
                <w:highlight w:val="white"/>
                <w:rtl w:val="0"/>
              </w:rPr>
              <w:t xml:space="preserve"> and support participants to think through what they want to implement from the training.</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color w:val="002f6c"/>
                <w:sz w:val="20"/>
                <w:szCs w:val="20"/>
                <w:highlight w:val="white"/>
                <w:rtl w:val="0"/>
              </w:rPr>
              <w:t xml:space="preserve">PowerPoint</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color w:val="002f6c"/>
                <w:sz w:val="20"/>
                <w:szCs w:val="20"/>
                <w:rtl w:val="0"/>
              </w:rPr>
              <w:t xml:space="preserve">M5-H2-Action Plan</w:t>
            </w:r>
            <w:r w:rsidDel="00000000" w:rsidR="00000000" w:rsidRPr="00000000">
              <w:rPr>
                <w:color w:val="002f6c"/>
                <w:sz w:val="20"/>
                <w:szCs w:val="20"/>
                <w:highlight w:val="white"/>
                <w:rtl w:val="0"/>
              </w:rPr>
              <w:t xml:space="preserv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color w:val="002f6c"/>
                <w:sz w:val="20"/>
                <w:szCs w:val="20"/>
                <w:rtl w:val="0"/>
              </w:rPr>
              <w:t xml:space="preserve">40 mins</w:t>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ba0c2f"/>
                <w:sz w:val="20"/>
                <w:szCs w:val="20"/>
                <w:u w:val="single"/>
              </w:rPr>
            </w:pPr>
            <w:r w:rsidDel="00000000" w:rsidR="00000000" w:rsidRPr="00000000">
              <w:rPr>
                <w:b w:val="1"/>
                <w:color w:val="ba0c2f"/>
                <w:sz w:val="20"/>
                <w:szCs w:val="20"/>
                <w:highlight w:val="white"/>
                <w:u w:val="single"/>
                <w:rtl w:val="0"/>
              </w:rPr>
              <w:t xml:space="preserve">Wrap up and next steps (10 mins)</w:t>
            </w:r>
            <w:r w:rsidDel="00000000" w:rsidR="00000000" w:rsidRPr="00000000">
              <w:rPr>
                <w:rtl w:val="0"/>
              </w:rPr>
            </w:r>
          </w:p>
          <w:p w:rsidR="00000000" w:rsidDel="00000000" w:rsidP="00000000" w:rsidRDefault="00000000" w:rsidRPr="00000000">
            <w:pPr>
              <w:widowControl w:val="0"/>
              <w:numPr>
                <w:ilvl w:val="1"/>
                <w:numId w:val="4"/>
              </w:numPr>
              <w:pBdr/>
              <w:spacing w:line="240" w:lineRule="auto"/>
              <w:ind w:left="1440" w:hanging="360"/>
              <w:contextualSpacing w:val="1"/>
              <w:rPr>
                <w:sz w:val="20"/>
                <w:szCs w:val="20"/>
                <w:highlight w:val="white"/>
              </w:rPr>
            </w:pPr>
            <w:r w:rsidDel="00000000" w:rsidR="00000000" w:rsidRPr="00000000">
              <w:rPr>
                <w:b w:val="1"/>
                <w:sz w:val="20"/>
                <w:szCs w:val="20"/>
                <w:highlight w:val="white"/>
                <w:rtl w:val="0"/>
              </w:rPr>
              <w:t xml:space="preserve">Ask</w:t>
            </w:r>
            <w:r w:rsidDel="00000000" w:rsidR="00000000" w:rsidRPr="00000000">
              <w:rPr>
                <w:sz w:val="20"/>
                <w:szCs w:val="20"/>
                <w:highlight w:val="white"/>
                <w:rtl w:val="0"/>
              </w:rPr>
              <w:t xml:space="preserve"> each participant to share one thing they have learnt and one idea they are going to implement from the training.</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color w:val="002f6c"/>
                <w:sz w:val="20"/>
                <w:szCs w:val="20"/>
                <w:highlight w:val="white"/>
                <w:rtl w:val="0"/>
              </w:rPr>
              <w:t xml:space="preserve">10 mins </w:t>
            </w:r>
            <w:r w:rsidDel="00000000" w:rsidR="00000000" w:rsidRPr="00000000">
              <w:rPr>
                <w:rtl w:val="0"/>
              </w:rPr>
            </w:r>
          </w:p>
        </w:tc>
      </w:tr>
    </w:tbl>
    <w:p w:rsidR="00000000" w:rsidDel="00000000" w:rsidP="00000000" w:rsidRDefault="00000000" w:rsidRPr="00000000">
      <w:pPr>
        <w:widowControl w:val="0"/>
        <w:pBdr/>
        <w:spacing w:line="276" w:lineRule="auto"/>
        <w:contextualSpacing w:val="0"/>
        <w:rPr/>
      </w:pPr>
      <w:r w:rsidDel="00000000" w:rsidR="00000000" w:rsidRPr="00000000">
        <w:rPr>
          <w:rtl w:val="0"/>
        </w:rPr>
      </w:r>
    </w:p>
    <w:sectPr>
      <w:headerReference r:id="rId5" w:type="default"/>
      <w:pgSz w:h="11906" w:w="16838"/>
      <w:pgMar w:bottom="1440.0000000000002" w:top="1440.0000000000002" w:left="1440.0000000000002" w:right="1440.0000000000002"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pBdr/>
      <w:spacing w:line="276" w:lineRule="auto"/>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-114297</wp:posOffset>
          </wp:positionH>
          <wp:positionV relativeFrom="paragraph">
            <wp:posOffset>9525</wp:posOffset>
          </wp:positionV>
          <wp:extent cx="1480257" cy="452438"/>
          <wp:effectExtent b="0" l="0" r="0" t="0"/>
          <wp:wrapSquare wrapText="bothSides" distB="114300" distT="114300" distL="114300" distR="114300"/>
          <wp:docPr descr="usaid-logo.jpeg" id="1" name="image4.jpg"/>
          <a:graphic>
            <a:graphicData uri="http://schemas.openxmlformats.org/drawingml/2006/picture">
              <pic:pic>
                <pic:nvPicPr>
                  <pic:cNvPr descr="usaid-logo.jpeg" id="0" name="image4.jpg"/>
                  <pic:cNvPicPr preferRelativeResize="0"/>
                </pic:nvPicPr>
                <pic:blipFill>
                  <a:blip r:embed="rId1"/>
                  <a:srcRect b="0" l="0" r="0" t="0"/>
                  <a:stretch>
                    <a:fillRect/>
                  </a:stretch>
                </pic:blipFill>
                <pic:spPr>
                  <a:xfrm>
                    <a:off x="0" y="0"/>
                    <a:ext cx="1480257" cy="45243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3599588</wp:posOffset>
          </wp:positionH>
          <wp:positionV relativeFrom="paragraph">
            <wp:posOffset>9525</wp:posOffset>
          </wp:positionV>
          <wp:extent cx="1831181" cy="655946"/>
          <wp:effectExtent b="0" l="0" r="0" t="0"/>
          <wp:wrapSquare wrapText="bothSides" distB="114300" distT="114300" distL="114300" distR="114300"/>
          <wp:docPr descr="PEPFAR.jpg" id="3" name="image6.jpg"/>
          <a:graphic>
            <a:graphicData uri="http://schemas.openxmlformats.org/drawingml/2006/picture">
              <pic:pic>
                <pic:nvPicPr>
                  <pic:cNvPr descr="PEPFAR.jpg" id="0" name="image6.jpg"/>
                  <pic:cNvPicPr preferRelativeResize="0"/>
                </pic:nvPicPr>
                <pic:blipFill>
                  <a:blip r:embed="rId2"/>
                  <a:srcRect b="0" l="0" r="0" t="0"/>
                  <a:stretch>
                    <a:fillRect/>
                  </a:stretch>
                </pic:blipFill>
                <pic:spPr>
                  <a:xfrm>
                    <a:off x="0" y="0"/>
                    <a:ext cx="1831181" cy="655946"/>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6875325</wp:posOffset>
          </wp:positionH>
          <wp:positionV relativeFrom="paragraph">
            <wp:posOffset>9525</wp:posOffset>
          </wp:positionV>
          <wp:extent cx="2266950" cy="534484"/>
          <wp:effectExtent b="0" l="0" r="0" t="0"/>
          <wp:wrapSquare wrapText="bothSides" distB="114300" distT="114300" distL="114300" distR="114300"/>
          <wp:docPr descr="YouthPower_USAID.png" id="2" name="image5.png"/>
          <a:graphic>
            <a:graphicData uri="http://schemas.openxmlformats.org/drawingml/2006/picture">
              <pic:pic>
                <pic:nvPicPr>
                  <pic:cNvPr descr="YouthPower_USAID.png" id="0" name="image5.png"/>
                  <pic:cNvPicPr preferRelativeResize="0"/>
                </pic:nvPicPr>
                <pic:blipFill>
                  <a:blip r:embed="rId3"/>
                  <a:srcRect b="0" l="0" r="0" t="0"/>
                  <a:stretch>
                    <a:fillRect/>
                  </a:stretch>
                </pic:blipFill>
                <pic:spPr>
                  <a:xfrm>
                    <a:off x="0" y="0"/>
                    <a:ext cx="2266950" cy="534484"/>
                  </a:xfrm>
                  <a:prstGeom prst="rect"/>
                  <a:ln/>
                </pic:spPr>
              </pic:pic>
            </a:graphicData>
          </a:graphic>
        </wp:anchor>
      </w:drawing>
    </w:r>
  </w:p>
  <w:p w:rsidR="00000000" w:rsidDel="00000000" w:rsidP="00000000" w:rsidRDefault="00000000" w:rsidRPr="00000000">
    <w:pPr>
      <w:widowControl w:val="0"/>
      <w:pBdr/>
      <w:spacing w:line="276" w:lineRule="auto"/>
      <w:contextualSpacing w:val="0"/>
      <w:rPr>
        <w:color w:val="cc0000"/>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cc0000"/>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2">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lowerRoman"/>
      <w:lvlText w:val="%3."/>
      <w:lvlJc w:val="right"/>
      <w:pPr>
        <w:ind w:left="2160" w:firstLine="3960"/>
      </w:pPr>
      <w:rPr>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3">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4">
    <w:lvl w:ilvl="0">
      <w:start w:val="1"/>
      <w:numFmt w:val="bullet"/>
      <w:lvlText w:val="●"/>
      <w:lvlJc w:val="left"/>
      <w:pPr>
        <w:ind w:left="720" w:firstLine="1080"/>
      </w:pPr>
      <w:rPr>
        <w:u w:val="none"/>
      </w:rPr>
    </w:lvl>
    <w:lvl w:ilvl="1">
      <w:start w:val="1"/>
      <w:numFmt w:val="bullet"/>
      <w:lvlText w:val="○"/>
      <w:lvlJc w:val="left"/>
      <w:pPr>
        <w:ind w:left="1440" w:firstLine="2520"/>
      </w:pPr>
      <w:rPr>
        <w:rFonts w:ascii="Arial" w:cs="Arial" w:eastAsia="Arial" w:hAnsi="Arial"/>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5">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6">
    <w:lvl w:ilvl="0">
      <w:start w:val="1"/>
      <w:numFmt w:val="bullet"/>
      <w:lvlText w:val="●"/>
      <w:lvlJc w:val="left"/>
      <w:pPr>
        <w:ind w:left="2160" w:firstLine="3960"/>
      </w:pPr>
      <w:rPr>
        <w:u w:val="none"/>
      </w:rPr>
    </w:lvl>
    <w:lvl w:ilvl="1">
      <w:start w:val="1"/>
      <w:numFmt w:val="bullet"/>
      <w:lvlText w:val="○"/>
      <w:lvlJc w:val="left"/>
      <w:pPr>
        <w:ind w:left="2880" w:firstLine="5400"/>
      </w:pPr>
      <w:rPr>
        <w:u w:val="none"/>
      </w:rPr>
    </w:lvl>
    <w:lvl w:ilvl="2">
      <w:start w:val="1"/>
      <w:numFmt w:val="lowerRoman"/>
      <w:lvlText w:val="%3."/>
      <w:lvlJc w:val="right"/>
      <w:pPr>
        <w:ind w:left="3600" w:firstLine="6840"/>
      </w:pPr>
      <w:rPr>
        <w:u w:val="none"/>
      </w:rPr>
    </w:lvl>
    <w:lvl w:ilvl="3">
      <w:start w:val="1"/>
      <w:numFmt w:val="decimal"/>
      <w:lvlText w:val="%4."/>
      <w:lvlJc w:val="left"/>
      <w:pPr>
        <w:ind w:left="4320" w:firstLine="8280"/>
      </w:pPr>
      <w:rPr>
        <w:u w:val="none"/>
      </w:rPr>
    </w:lvl>
    <w:lvl w:ilvl="4">
      <w:start w:val="1"/>
      <w:numFmt w:val="lowerLetter"/>
      <w:lvlText w:val="%5."/>
      <w:lvlJc w:val="left"/>
      <w:pPr>
        <w:ind w:left="5040" w:firstLine="9720"/>
      </w:pPr>
      <w:rPr>
        <w:u w:val="none"/>
      </w:rPr>
    </w:lvl>
    <w:lvl w:ilvl="5">
      <w:start w:val="1"/>
      <w:numFmt w:val="lowerRoman"/>
      <w:lvlText w:val="%6."/>
      <w:lvlJc w:val="right"/>
      <w:pPr>
        <w:ind w:left="5760" w:firstLine="11160"/>
      </w:pPr>
      <w:rPr>
        <w:u w:val="none"/>
      </w:rPr>
    </w:lvl>
    <w:lvl w:ilvl="6">
      <w:start w:val="1"/>
      <w:numFmt w:val="decimal"/>
      <w:lvlText w:val="%7."/>
      <w:lvlJc w:val="left"/>
      <w:pPr>
        <w:ind w:left="6480" w:firstLine="12600"/>
      </w:pPr>
      <w:rPr>
        <w:u w:val="none"/>
      </w:rPr>
    </w:lvl>
    <w:lvl w:ilvl="7">
      <w:start w:val="1"/>
      <w:numFmt w:val="lowerLetter"/>
      <w:lvlText w:val="%8."/>
      <w:lvlJc w:val="left"/>
      <w:pPr>
        <w:ind w:left="7200" w:firstLine="14040"/>
      </w:pPr>
      <w:rPr>
        <w:u w:val="none"/>
      </w:rPr>
    </w:lvl>
    <w:lvl w:ilvl="8">
      <w:start w:val="1"/>
      <w:numFmt w:val="lowerRoman"/>
      <w:lvlText w:val="%9."/>
      <w:lvlJc w:val="right"/>
      <w:pPr>
        <w:ind w:left="7920" w:firstLine="15480"/>
      </w:pPr>
      <w:rPr>
        <w:u w:val="none"/>
      </w:rPr>
    </w:lvl>
  </w:abstractNum>
  <w:abstractNum w:abstractNumId="7">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1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2">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13">
    <w:lvl w:ilvl="0">
      <w:start w:val="1"/>
      <w:numFmt w:val="decimal"/>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pPr>
      <w:pBd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 Id="rId2" Type="http://schemas.openxmlformats.org/officeDocument/2006/relationships/image" Target="media/image6.jpg"/><Relationship Id="rId3" Type="http://schemas.openxmlformats.org/officeDocument/2006/relationships/image" Target="media/image5.png"/></Relationships>
</file>